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B27F" w14:textId="77777777" w:rsidR="0067533A" w:rsidRDefault="0067533A">
      <w:pPr>
        <w:spacing w:after="0"/>
        <w:jc w:val="both"/>
        <w:rPr>
          <w:b/>
        </w:rPr>
      </w:pPr>
    </w:p>
    <w:p w14:paraId="73C26BD4" w14:textId="77777777" w:rsidR="0067533A" w:rsidRDefault="00146481">
      <w:pPr>
        <w:spacing w:after="0"/>
        <w:jc w:val="center"/>
        <w:rPr>
          <w:rFonts w:ascii="Calibri Light" w:hAnsi="Calibri Light"/>
          <w:sz w:val="32"/>
        </w:rPr>
      </w:pPr>
      <w:r>
        <w:rPr>
          <w:rFonts w:ascii="Calibri Light" w:hAnsi="Calibri Light"/>
          <w:sz w:val="32"/>
        </w:rPr>
        <w:t>INCONTRO INFORMATIVO SUL SISTEMA MUSEALE NAZIONALE</w:t>
      </w:r>
    </w:p>
    <w:p w14:paraId="04AF9EFA" w14:textId="0C74989A" w:rsidR="0067533A" w:rsidRDefault="00146481">
      <w:pPr>
        <w:spacing w:after="0"/>
        <w:jc w:val="center"/>
        <w:rPr>
          <w:rFonts w:ascii="Calibri Light" w:hAnsi="Calibri Light"/>
          <w:b/>
          <w:sz w:val="32"/>
        </w:rPr>
      </w:pPr>
      <w:r>
        <w:rPr>
          <w:rFonts w:ascii="Calibri Light" w:hAnsi="Calibri Light"/>
          <w:b/>
          <w:sz w:val="32"/>
        </w:rPr>
        <w:t>I MUSE</w:t>
      </w:r>
      <w:r w:rsidR="00B40C7F">
        <w:rPr>
          <w:rFonts w:ascii="Calibri Light" w:hAnsi="Calibri Light"/>
          <w:b/>
          <w:sz w:val="32"/>
        </w:rPr>
        <w:t>I NON STATALI in REGIONE BASILICATA</w:t>
      </w:r>
    </w:p>
    <w:p w14:paraId="0B474972" w14:textId="123AAD86" w:rsidR="00D02715" w:rsidRDefault="00D02715" w:rsidP="00D02715">
      <w:pPr>
        <w:spacing w:after="0"/>
        <w:jc w:val="center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>6 maggio</w:t>
      </w:r>
      <w:r w:rsidRPr="00F2274D">
        <w:rPr>
          <w:rFonts w:ascii="Calibri Light" w:hAnsi="Calibri Light"/>
          <w:b/>
          <w:sz w:val="28"/>
          <w:szCs w:val="28"/>
        </w:rPr>
        <w:t xml:space="preserve"> 2026 ore 11.00 -13.</w:t>
      </w:r>
      <w:r>
        <w:rPr>
          <w:rFonts w:ascii="Calibri Light" w:hAnsi="Calibri Light"/>
          <w:b/>
          <w:sz w:val="28"/>
          <w:szCs w:val="28"/>
        </w:rPr>
        <w:t>0</w:t>
      </w:r>
      <w:r w:rsidRPr="00F2274D">
        <w:rPr>
          <w:rFonts w:ascii="Calibri Light" w:hAnsi="Calibri Light"/>
          <w:b/>
          <w:sz w:val="28"/>
          <w:szCs w:val="28"/>
        </w:rPr>
        <w:t>0</w:t>
      </w:r>
    </w:p>
    <w:p w14:paraId="701FB815" w14:textId="1D099840" w:rsidR="00641584" w:rsidRDefault="00641584" w:rsidP="00D02715">
      <w:pPr>
        <w:spacing w:after="0"/>
        <w:jc w:val="center"/>
        <w:rPr>
          <w:rFonts w:ascii="Calibri Light" w:hAnsi="Calibri Light"/>
          <w:b/>
          <w:sz w:val="28"/>
          <w:szCs w:val="28"/>
        </w:rPr>
      </w:pPr>
    </w:p>
    <w:p w14:paraId="14228354" w14:textId="77777777" w:rsidR="00CF7480" w:rsidRDefault="00CF7480" w:rsidP="00D02715">
      <w:pPr>
        <w:spacing w:after="0"/>
        <w:jc w:val="center"/>
        <w:rPr>
          <w:rFonts w:ascii="Calibri Light" w:hAnsi="Calibri Light"/>
          <w:b/>
          <w:sz w:val="28"/>
          <w:szCs w:val="28"/>
        </w:rPr>
      </w:pPr>
    </w:p>
    <w:p w14:paraId="2777AC65" w14:textId="77777777" w:rsidR="0067533A" w:rsidRDefault="00146481">
      <w:pPr>
        <w:spacing w:after="0"/>
        <w:jc w:val="center"/>
        <w:rPr>
          <w:rFonts w:ascii="Calibri Light" w:hAnsi="Calibri Light"/>
          <w:sz w:val="23"/>
          <w:szCs w:val="23"/>
        </w:rPr>
      </w:pPr>
      <w:r>
        <w:rPr>
          <w:rFonts w:ascii="Calibri Light" w:hAnsi="Calibri Light"/>
          <w:sz w:val="23"/>
          <w:szCs w:val="23"/>
        </w:rPr>
        <w:t>Una Iniziativa di</w:t>
      </w:r>
    </w:p>
    <w:p w14:paraId="351D54CA" w14:textId="77777777" w:rsidR="0067533A" w:rsidRDefault="00146481">
      <w:pPr>
        <w:spacing w:after="0"/>
        <w:jc w:val="center"/>
        <w:rPr>
          <w:rFonts w:ascii="Calibri Light" w:hAnsi="Calibri Light"/>
          <w:b/>
          <w:sz w:val="23"/>
          <w:szCs w:val="23"/>
        </w:rPr>
      </w:pPr>
      <w:r>
        <w:rPr>
          <w:rFonts w:ascii="Calibri Light" w:hAnsi="Calibri Light"/>
          <w:b/>
          <w:iCs/>
          <w:sz w:val="23"/>
          <w:szCs w:val="23"/>
        </w:rPr>
        <w:t>Musei IN CORSO: progetto di informazione e formazione per il Sistema Museale Nazionale</w:t>
      </w:r>
    </w:p>
    <w:p w14:paraId="414AA8C4" w14:textId="77777777" w:rsidR="0067533A" w:rsidRDefault="0067533A">
      <w:pPr>
        <w:spacing w:after="0"/>
        <w:jc w:val="center"/>
        <w:rPr>
          <w:rFonts w:ascii="Calibri Light" w:hAnsi="Calibri Light"/>
          <w:b/>
          <w:sz w:val="23"/>
          <w:szCs w:val="23"/>
        </w:rPr>
      </w:pPr>
    </w:p>
    <w:p w14:paraId="683949CE" w14:textId="77777777" w:rsidR="0067533A" w:rsidRDefault="00146481">
      <w:pPr>
        <w:spacing w:before="120" w:after="12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Il </w:t>
      </w:r>
      <w:r>
        <w:rPr>
          <w:rFonts w:ascii="Calibri Light" w:hAnsi="Calibri Light"/>
          <w:b/>
        </w:rPr>
        <w:t>Sistema Museale Nazionale</w:t>
      </w:r>
      <w:r>
        <w:rPr>
          <w:rFonts w:ascii="Calibri Light" w:hAnsi="Calibri Light"/>
        </w:rPr>
        <w:t xml:space="preserve"> è il progetto coordinato dalla DG Musei del Ministero della cultura, che mira alla messa in rete dei quasi 5.000 musei e luoghi della cultura italiani – pubblici (statali e non) e privati – al fine di migliorare il sistema di fruizione, accessibilità e gestione sostenibile del patrimonio culturale. Il sistema, cui i musei possono aderire su base volontaria e mediante un processo di accreditamento, nasce con l’obiettivo di improntare la </w:t>
      </w:r>
      <w:r>
        <w:rPr>
          <w:rFonts w:ascii="Calibri Light" w:hAnsi="Calibri Light"/>
          <w:i/>
          <w:iCs/>
        </w:rPr>
        <w:t xml:space="preserve">governance </w:t>
      </w:r>
      <w:r>
        <w:rPr>
          <w:rFonts w:ascii="Calibri Light" w:hAnsi="Calibri Light"/>
        </w:rPr>
        <w:t xml:space="preserve">del patrimonio culturale alla sostenibilità, all’innovazione e alla partecipazione. </w:t>
      </w:r>
    </w:p>
    <w:p w14:paraId="78D16589" w14:textId="085A34A3" w:rsidR="0067533A" w:rsidRDefault="00146481">
      <w:pPr>
        <w:spacing w:before="120" w:after="12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In questo quadro nasce</w:t>
      </w:r>
      <w:r>
        <w:rPr>
          <w:rFonts w:ascii="Calibri Light" w:hAnsi="Calibri Light"/>
          <w:b/>
        </w:rPr>
        <w:t xml:space="preserve"> MUSEI IN CORSO: progetto di informazione e formazione per il Sistema Museale Nazionale</w:t>
      </w:r>
      <w:r>
        <w:rPr>
          <w:rFonts w:ascii="Calibri Light" w:hAnsi="Calibri Light"/>
        </w:rPr>
        <w:t xml:space="preserve">, programma di iniziative – realizzato dalla Fondazione Scuola </w:t>
      </w:r>
      <w:r w:rsidR="00107624">
        <w:rPr>
          <w:rFonts w:ascii="Calibri Light" w:hAnsi="Calibri Light"/>
        </w:rPr>
        <w:t xml:space="preserve">nazionale </w:t>
      </w:r>
      <w:r w:rsidR="00107624" w:rsidRPr="00107624">
        <w:rPr>
          <w:rFonts w:ascii="Calibri Light" w:hAnsi="Calibri Light"/>
        </w:rPr>
        <w:t xml:space="preserve">del patrimonio e delle attività culturali </w:t>
      </w:r>
      <w:r>
        <w:rPr>
          <w:rFonts w:ascii="Calibri Light" w:hAnsi="Calibri Light"/>
        </w:rPr>
        <w:t xml:space="preserve">in collaborazione </w:t>
      </w:r>
      <w:r w:rsidR="00107624">
        <w:rPr>
          <w:rFonts w:ascii="Calibri Light" w:hAnsi="Calibri Light"/>
        </w:rPr>
        <w:t>con la Direzione Generale Musei</w:t>
      </w:r>
      <w:r>
        <w:rPr>
          <w:rFonts w:ascii="Calibri Light" w:hAnsi="Calibri Light"/>
        </w:rPr>
        <w:t xml:space="preserve"> – che si propone di favorire la conoscenza dei principi, delle finalità e delle modalità di adesione al Sistema nonché di realizzare specifici momenti formativi </w:t>
      </w:r>
      <w:r>
        <w:rPr>
          <w:rFonts w:ascii="Calibri Light" w:hAnsi="Calibri Light"/>
          <w:sz w:val="23"/>
          <w:szCs w:val="23"/>
        </w:rPr>
        <w:t>in favore degli operatori museali.</w:t>
      </w:r>
    </w:p>
    <w:p w14:paraId="143122B9" w14:textId="5EAF9C5A" w:rsidR="0067533A" w:rsidRDefault="00146481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Grazie anche al contributo della Regione </w:t>
      </w:r>
      <w:r w:rsidR="00B40C7F">
        <w:rPr>
          <w:rFonts w:ascii="Calibri Light" w:hAnsi="Calibri Light"/>
        </w:rPr>
        <w:t xml:space="preserve">Basilicata </w:t>
      </w:r>
      <w:r>
        <w:rPr>
          <w:rFonts w:ascii="Calibri Light" w:hAnsi="Calibri Light"/>
        </w:rPr>
        <w:t>è organizzato un incontro informativo rivolto ai direttori dei musei non statali della Regione e in generale a coloro che saranno coinvolti nella procedura di accreditamento, che si propone di ripercorrere i principali riferimenti normativi del Sistema Museale Nazionale, illustrare la procedura di accreditamento, i livelli uniformi di qualità (LUQV) alla base del questionario di autovalutazione e</w:t>
      </w:r>
      <w:r w:rsidR="00107624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la piattaforma deputata all’accreditamento.</w:t>
      </w:r>
    </w:p>
    <w:p w14:paraId="15345BAC" w14:textId="77777777" w:rsidR="00C902FB" w:rsidRDefault="00C902FB">
      <w:pPr>
        <w:spacing w:after="0"/>
        <w:jc w:val="both"/>
        <w:rPr>
          <w:rFonts w:ascii="Calibri Light" w:hAnsi="Calibri Light"/>
        </w:rPr>
      </w:pPr>
    </w:p>
    <w:p w14:paraId="3C0DC0B0" w14:textId="77777777" w:rsidR="0067533A" w:rsidRDefault="0067533A">
      <w:pPr>
        <w:spacing w:after="0"/>
        <w:jc w:val="both"/>
        <w:rPr>
          <w:rFonts w:ascii="Calibri Light" w:hAnsi="Calibri Light"/>
          <w:b/>
          <w:u w:val="single"/>
        </w:rPr>
      </w:pPr>
    </w:p>
    <w:p w14:paraId="4EB1A35F" w14:textId="77777777" w:rsidR="00BF6370" w:rsidRDefault="00BF6370" w:rsidP="00BF6370">
      <w:pPr>
        <w:spacing w:after="0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PROGRAMMA</w:t>
      </w:r>
    </w:p>
    <w:p w14:paraId="0FD542CB" w14:textId="77777777" w:rsidR="00BF6370" w:rsidRDefault="00BF6370" w:rsidP="00BF6370">
      <w:pPr>
        <w:spacing w:after="0"/>
        <w:jc w:val="both"/>
        <w:rPr>
          <w:rFonts w:ascii="Calibri Light" w:hAnsi="Calibri Light"/>
          <w:b/>
        </w:rPr>
      </w:pPr>
      <w:r w:rsidRPr="0081552B">
        <w:rPr>
          <w:rFonts w:ascii="Calibri Light" w:hAnsi="Calibri Light"/>
          <w:b/>
        </w:rPr>
        <w:t>Saluti istituzionali</w:t>
      </w:r>
    </w:p>
    <w:p w14:paraId="0370109C" w14:textId="3B83B293" w:rsidR="00BF6370" w:rsidRPr="00121134" w:rsidRDefault="00BF6370" w:rsidP="00BF6370">
      <w:pPr>
        <w:spacing w:after="0"/>
        <w:jc w:val="both"/>
        <w:rPr>
          <w:rFonts w:ascii="Calibri Light" w:hAnsi="Calibri Light"/>
          <w:i/>
          <w:iCs/>
        </w:rPr>
      </w:pPr>
      <w:r>
        <w:rPr>
          <w:rFonts w:ascii="Calibri Light" w:hAnsi="Calibri Light"/>
        </w:rPr>
        <w:t xml:space="preserve">Avv. </w:t>
      </w:r>
      <w:r w:rsidR="001218B3">
        <w:rPr>
          <w:rFonts w:ascii="Calibri Light" w:hAnsi="Calibri Light"/>
        </w:rPr>
        <w:t xml:space="preserve">Donato del Corso, </w:t>
      </w:r>
      <w:r w:rsidR="001218B3">
        <w:rPr>
          <w:rFonts w:ascii="Calibri Light" w:hAnsi="Calibri Light"/>
          <w:i/>
          <w:iCs/>
        </w:rPr>
        <w:t>Dirigente Ufficio Sistemi Culturali, Turistici, la Cooperazione e lo Sport – Regione Basilicata</w:t>
      </w:r>
    </w:p>
    <w:p w14:paraId="305CDE34" w14:textId="3E695BC8" w:rsidR="00BF6370" w:rsidRDefault="00BF6370" w:rsidP="00BF6370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Martina De Luca</w:t>
      </w:r>
      <w:r w:rsidRPr="00121134">
        <w:rPr>
          <w:rFonts w:ascii="Calibri Light" w:hAnsi="Calibri Light"/>
        </w:rPr>
        <w:t xml:space="preserve">, </w:t>
      </w:r>
      <w:r w:rsidR="00AC6EC0">
        <w:rPr>
          <w:rFonts w:ascii="Calibri Light" w:hAnsi="Calibri Light"/>
          <w:i/>
          <w:iCs/>
        </w:rPr>
        <w:t>Responsabile Area Formazione</w:t>
      </w:r>
      <w:r w:rsidR="00AC6EC0">
        <w:rPr>
          <w:rFonts w:ascii="Calibri Light" w:hAnsi="Calibri Light"/>
          <w:i/>
          <w:iCs/>
        </w:rPr>
        <w:t xml:space="preserve"> - </w:t>
      </w:r>
      <w:r>
        <w:rPr>
          <w:rFonts w:ascii="Calibri Light" w:hAnsi="Calibri Light"/>
          <w:i/>
          <w:iCs/>
        </w:rPr>
        <w:t xml:space="preserve">Scuola nazionale del patrimonio e delle attività culturali </w:t>
      </w:r>
    </w:p>
    <w:p w14:paraId="592CDD32" w14:textId="77777777" w:rsidR="00BF6370" w:rsidRDefault="00BF6370" w:rsidP="000F7DC8">
      <w:pPr>
        <w:spacing w:after="0"/>
        <w:jc w:val="both"/>
        <w:rPr>
          <w:rFonts w:ascii="Calibri Light" w:hAnsi="Calibri Light"/>
          <w:b/>
        </w:rPr>
      </w:pPr>
    </w:p>
    <w:p w14:paraId="2AE0C3AB" w14:textId="5303F077" w:rsidR="000F7DC8" w:rsidRDefault="000F7DC8" w:rsidP="000F7DC8">
      <w:pPr>
        <w:spacing w:after="0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L’accreditamento dei musei non statali della Regione Basilicata</w:t>
      </w:r>
    </w:p>
    <w:p w14:paraId="40EE9473" w14:textId="77777777" w:rsidR="000F7DC8" w:rsidRDefault="000F7DC8" w:rsidP="000F7DC8">
      <w:pPr>
        <w:spacing w:after="0"/>
        <w:jc w:val="both"/>
        <w:rPr>
          <w:rFonts w:ascii="Calibri Light" w:hAnsi="Calibri Light"/>
          <w:i/>
        </w:rPr>
      </w:pPr>
      <w:r>
        <w:rPr>
          <w:rFonts w:ascii="Calibri Light" w:hAnsi="Calibri Light"/>
        </w:rPr>
        <w:t xml:space="preserve">Avv. Donato del Corso, </w:t>
      </w:r>
      <w:r>
        <w:rPr>
          <w:rFonts w:ascii="Calibri Light" w:hAnsi="Calibri Light"/>
          <w:i/>
          <w:iCs/>
        </w:rPr>
        <w:t>Dirigente Ufficio Sistemi Culturali, Turistici, la Cooperazione e lo Sport – Regione Basilicata</w:t>
      </w:r>
    </w:p>
    <w:p w14:paraId="35A37EEC" w14:textId="77777777" w:rsidR="0067533A" w:rsidRDefault="0067533A">
      <w:pPr>
        <w:spacing w:after="0"/>
        <w:jc w:val="both"/>
        <w:rPr>
          <w:rFonts w:ascii="Calibri Light" w:hAnsi="Calibri Light"/>
          <w:b/>
        </w:rPr>
      </w:pPr>
    </w:p>
    <w:p w14:paraId="5C48EA64" w14:textId="59027AE2" w:rsidR="0067533A" w:rsidRDefault="00146481">
      <w:pPr>
        <w:spacing w:after="0"/>
        <w:ind w:left="993" w:hanging="993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Introduzione </w:t>
      </w:r>
      <w:r w:rsidR="00107624">
        <w:rPr>
          <w:rFonts w:ascii="Calibri Light" w:hAnsi="Calibri Light"/>
          <w:b/>
        </w:rPr>
        <w:t>al Sistema Museale Nazionale e p</w:t>
      </w:r>
      <w:r>
        <w:rPr>
          <w:rFonts w:ascii="Calibri Light" w:hAnsi="Calibri Light"/>
          <w:b/>
        </w:rPr>
        <w:t xml:space="preserve">rocedura di accreditamento </w:t>
      </w:r>
    </w:p>
    <w:p w14:paraId="7454E32E" w14:textId="54D21247" w:rsidR="0067533A" w:rsidRDefault="001964D0">
      <w:pPr>
        <w:spacing w:after="0"/>
        <w:ind w:left="993" w:hanging="993"/>
        <w:jc w:val="both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>R</w:t>
      </w:r>
      <w:r w:rsidR="00146481">
        <w:rPr>
          <w:rFonts w:ascii="Calibri Light" w:hAnsi="Calibri Light"/>
          <w:i/>
        </w:rPr>
        <w:t xml:space="preserve">elatrice </w:t>
      </w:r>
      <w:r w:rsidR="00146481">
        <w:rPr>
          <w:rFonts w:ascii="Calibri Light" w:hAnsi="Calibri Light"/>
        </w:rPr>
        <w:t xml:space="preserve">Michela </w:t>
      </w:r>
      <w:proofErr w:type="spellStart"/>
      <w:r w:rsidR="00146481">
        <w:rPr>
          <w:rFonts w:ascii="Calibri Light" w:hAnsi="Calibri Light"/>
        </w:rPr>
        <w:t>Cascasi</w:t>
      </w:r>
      <w:proofErr w:type="spellEnd"/>
      <w:r w:rsidR="00146481">
        <w:rPr>
          <w:rFonts w:ascii="Calibri Light" w:hAnsi="Calibri Light"/>
          <w:i/>
        </w:rPr>
        <w:t xml:space="preserve">, </w:t>
      </w:r>
      <w:proofErr w:type="spellStart"/>
      <w:r w:rsidR="00146481">
        <w:rPr>
          <w:rFonts w:ascii="Calibri Light" w:hAnsi="Calibri Light"/>
          <w:i/>
        </w:rPr>
        <w:t>MiC</w:t>
      </w:r>
      <w:proofErr w:type="spellEnd"/>
      <w:r w:rsidR="00146481">
        <w:rPr>
          <w:rFonts w:ascii="Calibri Light" w:hAnsi="Calibri Light"/>
          <w:i/>
        </w:rPr>
        <w:t xml:space="preserve"> Direzione Generale Musei</w:t>
      </w:r>
    </w:p>
    <w:p w14:paraId="779C4847" w14:textId="7777777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Istituzione del SMN con il DPCM 171/2014 e il DM 23 gennaio 2014</w:t>
      </w:r>
    </w:p>
    <w:p w14:paraId="418DD3A3" w14:textId="7777777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lastRenderedPageBreak/>
        <w:t>Il DM 113/2018 e il DD 20 giugno 2018 per l’avvio del sistema museale nazionale</w:t>
      </w:r>
    </w:p>
    <w:p w14:paraId="78FCFA30" w14:textId="67682BB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La procedura di accreditamento dei musei non statali ai sensi dell’art. </w:t>
      </w:r>
      <w:r w:rsidR="00107624">
        <w:rPr>
          <w:rFonts w:ascii="Calibri Light" w:hAnsi="Calibri Light"/>
        </w:rPr>
        <w:t>5</w:t>
      </w:r>
      <w:r>
        <w:rPr>
          <w:rFonts w:ascii="Calibri Light" w:hAnsi="Calibri Light"/>
        </w:rPr>
        <w:t xml:space="preserve"> del DM 113/2018</w:t>
      </w:r>
    </w:p>
    <w:p w14:paraId="22567910" w14:textId="0D61A100" w:rsidR="00107624" w:rsidRPr="00107624" w:rsidRDefault="00107624" w:rsidP="00107624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 w:rsidRPr="00107624">
        <w:rPr>
          <w:rFonts w:ascii="Calibri Light" w:hAnsi="Calibri Light"/>
        </w:rPr>
        <w:t>La piattaforma del Sistema Museale Nazionale</w:t>
      </w:r>
      <w:r>
        <w:rPr>
          <w:rFonts w:ascii="Calibri Light" w:hAnsi="Calibri Light"/>
        </w:rPr>
        <w:t xml:space="preserve"> e Musei italiani</w:t>
      </w:r>
      <w:r w:rsidRPr="00107624">
        <w:rPr>
          <w:rFonts w:ascii="Calibri Light" w:hAnsi="Calibri Light"/>
        </w:rPr>
        <w:t xml:space="preserve"> </w:t>
      </w:r>
    </w:p>
    <w:p w14:paraId="1C170BCF" w14:textId="77777777" w:rsidR="0067533A" w:rsidRDefault="0067533A">
      <w:pPr>
        <w:pStyle w:val="Paragrafoelenco"/>
        <w:spacing w:after="0"/>
        <w:jc w:val="both"/>
        <w:rPr>
          <w:rFonts w:ascii="Calibri Light" w:hAnsi="Calibri Light"/>
        </w:rPr>
      </w:pPr>
    </w:p>
    <w:p w14:paraId="3B2CCE27" w14:textId="77777777" w:rsidR="0067533A" w:rsidRDefault="00146481">
      <w:pPr>
        <w:spacing w:after="0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I livelli uniformi di qualità </w:t>
      </w:r>
    </w:p>
    <w:p w14:paraId="40ED92B9" w14:textId="11669622" w:rsidR="0067533A" w:rsidRDefault="001964D0">
      <w:pPr>
        <w:spacing w:after="0"/>
        <w:jc w:val="both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>R</w:t>
      </w:r>
      <w:r w:rsidR="00146481">
        <w:rPr>
          <w:rFonts w:ascii="Calibri Light" w:hAnsi="Calibri Light"/>
          <w:i/>
        </w:rPr>
        <w:t xml:space="preserve">elatrice </w:t>
      </w:r>
      <w:r w:rsidR="00146481">
        <w:rPr>
          <w:rFonts w:ascii="Calibri Light" w:hAnsi="Calibri Light"/>
        </w:rPr>
        <w:t xml:space="preserve">Maria Sole </w:t>
      </w:r>
      <w:proofErr w:type="spellStart"/>
      <w:r w:rsidR="00146481">
        <w:rPr>
          <w:rFonts w:ascii="Calibri Light" w:hAnsi="Calibri Light"/>
        </w:rPr>
        <w:t>Cardulli</w:t>
      </w:r>
      <w:proofErr w:type="spellEnd"/>
      <w:r w:rsidR="00146481">
        <w:rPr>
          <w:rFonts w:ascii="Calibri Light" w:hAnsi="Calibri Light"/>
          <w:i/>
        </w:rPr>
        <w:t xml:space="preserve">, </w:t>
      </w:r>
      <w:proofErr w:type="spellStart"/>
      <w:r w:rsidR="00146481">
        <w:rPr>
          <w:rFonts w:ascii="Calibri Light" w:hAnsi="Calibri Light"/>
          <w:i/>
        </w:rPr>
        <w:t>MiC</w:t>
      </w:r>
      <w:proofErr w:type="spellEnd"/>
      <w:r w:rsidR="00146481">
        <w:rPr>
          <w:rFonts w:ascii="Calibri Light" w:hAnsi="Calibri Light"/>
          <w:i/>
        </w:rPr>
        <w:t xml:space="preserve"> Direzione Generale Musei </w:t>
      </w:r>
    </w:p>
    <w:p w14:paraId="752293E7" w14:textId="7777777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 livelli uniformi di qualità, genesi: standard minimi e obiettivi di miglioramento; i tre ambiti</w:t>
      </w:r>
    </w:p>
    <w:p w14:paraId="4A90F6CF" w14:textId="7777777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Il questionario di autovalutazione dei LUQV</w:t>
      </w:r>
    </w:p>
    <w:p w14:paraId="365940A3" w14:textId="77777777" w:rsidR="0067533A" w:rsidRDefault="00146481">
      <w:pPr>
        <w:pStyle w:val="Paragrafoelenco"/>
        <w:numPr>
          <w:ilvl w:val="0"/>
          <w:numId w:val="1"/>
        </w:numPr>
        <w:spacing w:after="0"/>
        <w:ind w:left="1276" w:hanging="28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Breve illustrazione delle domande con approfondimenti</w:t>
      </w:r>
    </w:p>
    <w:p w14:paraId="19CB9A41" w14:textId="77777777" w:rsidR="009C2884" w:rsidRDefault="009C2884">
      <w:pPr>
        <w:spacing w:after="0"/>
        <w:jc w:val="both"/>
        <w:rPr>
          <w:rFonts w:ascii="Calibri Light" w:hAnsi="Calibri Light"/>
          <w:b/>
        </w:rPr>
      </w:pPr>
    </w:p>
    <w:p w14:paraId="6D73FCB0" w14:textId="42102561" w:rsidR="00E9338C" w:rsidRDefault="00D126FE" w:rsidP="00E9338C">
      <w:pPr>
        <w:spacing w:after="0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Presentazione dell’offerta formativa</w:t>
      </w:r>
    </w:p>
    <w:p w14:paraId="7A8925F0" w14:textId="307BD781" w:rsidR="009C2884" w:rsidRDefault="00DA1B7F" w:rsidP="009C2884">
      <w:pPr>
        <w:rPr>
          <w:rFonts w:ascii="Calibri Light" w:hAnsi="Calibri Light"/>
          <w:i/>
        </w:rPr>
      </w:pPr>
      <w:r w:rsidRPr="00DA1B7F">
        <w:rPr>
          <w:rFonts w:ascii="Calibri Light" w:hAnsi="Calibri Light"/>
          <w:iCs/>
        </w:rPr>
        <w:t>Elena Pelosi,</w:t>
      </w:r>
      <w:r w:rsidR="00E9338C" w:rsidRPr="00D126FE">
        <w:rPr>
          <w:rFonts w:ascii="Calibri Light" w:hAnsi="Calibri Light"/>
          <w:i/>
        </w:rPr>
        <w:t xml:space="preserve"> Scuola nazionale del patrimonio e delle attività culturali</w:t>
      </w:r>
    </w:p>
    <w:p w14:paraId="0D4722F6" w14:textId="77777777" w:rsidR="00D126FE" w:rsidRPr="00D126FE" w:rsidRDefault="00D126FE" w:rsidP="00D126FE">
      <w:pPr>
        <w:spacing w:after="0"/>
        <w:jc w:val="both"/>
        <w:rPr>
          <w:rFonts w:ascii="Calibri Light" w:hAnsi="Calibri Light"/>
          <w:b/>
        </w:rPr>
      </w:pPr>
    </w:p>
    <w:sectPr w:rsidR="00D126FE" w:rsidRPr="00D12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B1DB5" w14:textId="77777777" w:rsidR="00E50007" w:rsidRDefault="00E50007">
      <w:pPr>
        <w:spacing w:after="0" w:line="240" w:lineRule="auto"/>
      </w:pPr>
      <w:r>
        <w:separator/>
      </w:r>
    </w:p>
  </w:endnote>
  <w:endnote w:type="continuationSeparator" w:id="0">
    <w:p w14:paraId="04ECC572" w14:textId="77777777" w:rsidR="00E50007" w:rsidRDefault="00E5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2C8B" w14:textId="77777777" w:rsidR="00BD053D" w:rsidRDefault="00BD05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57C3" w14:textId="77777777" w:rsidR="00BD053D" w:rsidRDefault="00BD053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6C63" w14:textId="77777777" w:rsidR="00BD053D" w:rsidRDefault="00BD05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B445" w14:textId="77777777" w:rsidR="00E50007" w:rsidRDefault="00E50007">
      <w:pPr>
        <w:spacing w:after="0" w:line="240" w:lineRule="auto"/>
      </w:pPr>
      <w:r>
        <w:separator/>
      </w:r>
    </w:p>
  </w:footnote>
  <w:footnote w:type="continuationSeparator" w:id="0">
    <w:p w14:paraId="771B70E6" w14:textId="77777777" w:rsidR="00E50007" w:rsidRDefault="00E5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671A" w14:textId="77777777" w:rsidR="00BD053D" w:rsidRDefault="00BD05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39" w:type="dxa"/>
      <w:tblLayout w:type="fixed"/>
      <w:tblLook w:val="04A0" w:firstRow="1" w:lastRow="0" w:firstColumn="1" w:lastColumn="0" w:noHBand="0" w:noVBand="1"/>
    </w:tblPr>
    <w:tblGrid>
      <w:gridCol w:w="3208"/>
      <w:gridCol w:w="3209"/>
      <w:gridCol w:w="3222"/>
    </w:tblGrid>
    <w:tr w:rsidR="0067533A" w14:paraId="79C5C84F" w14:textId="77777777">
      <w:tc>
        <w:tcPr>
          <w:tcW w:w="320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F5CD8B" w14:textId="77777777" w:rsidR="0067533A" w:rsidRDefault="0067533A">
          <w:pPr>
            <w:tabs>
              <w:tab w:val="left" w:pos="0"/>
              <w:tab w:val="left" w:pos="5904"/>
            </w:tabs>
            <w:spacing w:after="120" w:line="240" w:lineRule="auto"/>
            <w:jc w:val="right"/>
            <w:rPr>
              <w:rFonts w:ascii="Arial" w:hAnsi="Arial"/>
              <w:lang w:eastAsia="it-IT"/>
            </w:rPr>
          </w:pPr>
        </w:p>
      </w:tc>
      <w:tc>
        <w:tcPr>
          <w:tcW w:w="320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DDAF97B" w14:textId="77777777" w:rsidR="0067533A" w:rsidRDefault="0067533A">
          <w:pPr>
            <w:tabs>
              <w:tab w:val="left" w:pos="0"/>
              <w:tab w:val="left" w:pos="5904"/>
            </w:tabs>
            <w:spacing w:after="120" w:line="240" w:lineRule="auto"/>
            <w:jc w:val="right"/>
            <w:rPr>
              <w:rFonts w:ascii="Arial" w:eastAsia="Calibri" w:hAnsi="Arial"/>
              <w:lang w:eastAsia="it-IT"/>
            </w:rPr>
          </w:pPr>
        </w:p>
      </w:tc>
      <w:tc>
        <w:tcPr>
          <w:tcW w:w="322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4A1AF0F" w14:textId="77777777" w:rsidR="0067533A" w:rsidRDefault="00146481">
          <w:pPr>
            <w:tabs>
              <w:tab w:val="left" w:pos="0"/>
              <w:tab w:val="left" w:pos="5904"/>
            </w:tabs>
            <w:spacing w:after="120" w:line="240" w:lineRule="auto"/>
            <w:jc w:val="right"/>
            <w:rPr>
              <w:rFonts w:ascii="Arial" w:hAnsi="Arial" w:cs="Arial"/>
              <w:sz w:val="16"/>
              <w:szCs w:val="16"/>
              <w:lang w:eastAsia="it-IT"/>
            </w:rPr>
          </w:pPr>
          <w:r>
            <w:rPr>
              <w:rFonts w:ascii="Arial" w:eastAsia="Arial Unicode MS" w:hAnsi="Arial" w:cs="Arial"/>
              <w:sz w:val="16"/>
              <w:szCs w:val="16"/>
              <w:lang w:eastAsia="it-IT"/>
            </w:rPr>
            <w:t>in collaborazione con</w:t>
          </w:r>
        </w:p>
      </w:tc>
    </w:tr>
    <w:tr w:rsidR="0067533A" w14:paraId="51D51B35" w14:textId="77777777">
      <w:tc>
        <w:tcPr>
          <w:tcW w:w="320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3A27443" w14:textId="3285AFEA" w:rsidR="0067533A" w:rsidRDefault="00BD053D">
          <w:pPr>
            <w:tabs>
              <w:tab w:val="left" w:pos="0"/>
              <w:tab w:val="left" w:pos="5904"/>
            </w:tabs>
            <w:spacing w:after="120" w:line="240" w:lineRule="auto"/>
            <w:rPr>
              <w:rFonts w:eastAsia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  <w:noProof/>
              <w:lang w:eastAsia="it-IT"/>
            </w:rPr>
            <w:drawing>
              <wp:inline distT="0" distB="0" distL="0" distR="0" wp14:anchorId="4DBA7A8D" wp14:editId="05FC4533">
                <wp:extent cx="1288800" cy="518400"/>
                <wp:effectExtent l="0" t="0" r="698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8800" cy="51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A530807" w14:textId="77777777" w:rsidR="0067533A" w:rsidRDefault="00146481">
          <w:pPr>
            <w:tabs>
              <w:tab w:val="left" w:pos="0"/>
              <w:tab w:val="left" w:pos="5904"/>
            </w:tabs>
            <w:spacing w:after="120" w:line="240" w:lineRule="auto"/>
            <w:jc w:val="center"/>
            <w:rPr>
              <w:rFonts w:eastAsia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  <w:noProof/>
              <w:lang w:eastAsia="it-IT"/>
            </w:rPr>
            <w:drawing>
              <wp:anchor distT="0" distB="0" distL="0" distR="0" simplePos="0" relativeHeight="5" behindDoc="1" locked="0" layoutInCell="1" allowOverlap="1" wp14:anchorId="149F1FAC" wp14:editId="378EBC10">
                <wp:simplePos x="0" y="0"/>
                <wp:positionH relativeFrom="column">
                  <wp:posOffset>391160</wp:posOffset>
                </wp:positionH>
                <wp:positionV relativeFrom="paragraph">
                  <wp:posOffset>-142240</wp:posOffset>
                </wp:positionV>
                <wp:extent cx="1129030" cy="365760"/>
                <wp:effectExtent l="0" t="0" r="0" b="0"/>
                <wp:wrapTopAndBottom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B61292" w14:textId="4FA57F28" w:rsidR="00B40C7F" w:rsidRDefault="00B40C7F" w:rsidP="00B40C7F">
          <w:pPr>
            <w:pStyle w:val="NormaleWeb"/>
          </w:pPr>
          <w:r w:rsidRPr="002E446D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78210C20" wp14:editId="7690A951">
                <wp:simplePos x="0" y="0"/>
                <wp:positionH relativeFrom="margin">
                  <wp:posOffset>1167765</wp:posOffset>
                </wp:positionH>
                <wp:positionV relativeFrom="paragraph">
                  <wp:posOffset>307975</wp:posOffset>
                </wp:positionV>
                <wp:extent cx="1314450" cy="592455"/>
                <wp:effectExtent l="0" t="0" r="0" b="0"/>
                <wp:wrapSquare wrapText="bothSides"/>
                <wp:docPr id="4" name="Immagine 4" descr="C:\Users\mariacristina.bilott\Desktop\RB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ariacristina.bilott\Desktop\R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E67DEA4" w14:textId="07046BBA" w:rsidR="0067533A" w:rsidRDefault="0067533A">
          <w:pPr>
            <w:tabs>
              <w:tab w:val="left" w:pos="0"/>
              <w:tab w:val="left" w:pos="5904"/>
            </w:tabs>
            <w:spacing w:after="120" w:line="240" w:lineRule="auto"/>
            <w:jc w:val="right"/>
            <w:rPr>
              <w:rFonts w:eastAsia="Times New Roman"/>
              <w:b/>
            </w:rPr>
          </w:pPr>
        </w:p>
      </w:tc>
    </w:tr>
  </w:tbl>
  <w:p w14:paraId="7781B417" w14:textId="77777777" w:rsidR="0067533A" w:rsidRDefault="00675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2BC8" w14:textId="77777777" w:rsidR="00BD053D" w:rsidRDefault="00BD05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14B"/>
    <w:multiLevelType w:val="multilevel"/>
    <w:tmpl w:val="D25C9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FF6763"/>
    <w:multiLevelType w:val="multilevel"/>
    <w:tmpl w:val="0266413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3A"/>
    <w:rsid w:val="000F7DC8"/>
    <w:rsid w:val="00103432"/>
    <w:rsid w:val="00107624"/>
    <w:rsid w:val="001218B3"/>
    <w:rsid w:val="001374FD"/>
    <w:rsid w:val="00146481"/>
    <w:rsid w:val="001964D0"/>
    <w:rsid w:val="00474543"/>
    <w:rsid w:val="004E5165"/>
    <w:rsid w:val="0051278B"/>
    <w:rsid w:val="0053085A"/>
    <w:rsid w:val="0060259E"/>
    <w:rsid w:val="00641584"/>
    <w:rsid w:val="0067533A"/>
    <w:rsid w:val="00754CE1"/>
    <w:rsid w:val="0077494F"/>
    <w:rsid w:val="007F776A"/>
    <w:rsid w:val="00854107"/>
    <w:rsid w:val="008B130E"/>
    <w:rsid w:val="00946B2C"/>
    <w:rsid w:val="009C2884"/>
    <w:rsid w:val="00A973B6"/>
    <w:rsid w:val="00AC6EC0"/>
    <w:rsid w:val="00AF6999"/>
    <w:rsid w:val="00B40C7F"/>
    <w:rsid w:val="00B87850"/>
    <w:rsid w:val="00BA2B0F"/>
    <w:rsid w:val="00BD053D"/>
    <w:rsid w:val="00BF6370"/>
    <w:rsid w:val="00C21751"/>
    <w:rsid w:val="00C902FB"/>
    <w:rsid w:val="00CD0A44"/>
    <w:rsid w:val="00CF7480"/>
    <w:rsid w:val="00D02715"/>
    <w:rsid w:val="00D126FE"/>
    <w:rsid w:val="00D657FE"/>
    <w:rsid w:val="00DA1B7F"/>
    <w:rsid w:val="00DE3F14"/>
    <w:rsid w:val="00E26082"/>
    <w:rsid w:val="00E46589"/>
    <w:rsid w:val="00E50007"/>
    <w:rsid w:val="00E9338C"/>
    <w:rsid w:val="00EE1973"/>
    <w:rsid w:val="00F44C9B"/>
    <w:rsid w:val="00F75BDC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1C550D"/>
  <w15:docId w15:val="{8F8AA443-E9BC-47C5-9D3B-8DEE74A0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41D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84264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842646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42646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42646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104E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104E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EC66AD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842646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42646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426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104E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104E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C104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40C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</dc:creator>
  <dc:description/>
  <cp:lastModifiedBy>Ilaria Zucchini</cp:lastModifiedBy>
  <cp:revision>5</cp:revision>
  <cp:lastPrinted>2025-09-26T10:02:00Z</cp:lastPrinted>
  <dcterms:created xsi:type="dcterms:W3CDTF">2026-03-31T15:08:00Z</dcterms:created>
  <dcterms:modified xsi:type="dcterms:W3CDTF">2026-04-01T06:55:00Z</dcterms:modified>
  <dc:language>it-IT</dc:language>
</cp:coreProperties>
</file>