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A67E9E" w:rsidRDefault="00A67E9E">
      <w:pPr>
        <w:spacing w:line="256" w:lineRule="auto"/>
        <w:rPr>
          <w:rFonts w:ascii="Aptos" w:eastAsia="Aptos" w:hAnsi="Aptos" w:cs="Aptos"/>
          <w:color w:val="000000"/>
          <w:sz w:val="24"/>
          <w:szCs w:val="24"/>
        </w:rPr>
      </w:pPr>
      <w:bookmarkStart w:id="0" w:name="_GoBack"/>
      <w:bookmarkEnd w:id="0"/>
    </w:p>
    <w:p w14:paraId="00000002" w14:textId="77777777" w:rsidR="00A67E9E" w:rsidRDefault="00A67E9E">
      <w:pPr>
        <w:spacing w:line="256" w:lineRule="auto"/>
        <w:rPr>
          <w:rFonts w:ascii="Aptos" w:eastAsia="Aptos" w:hAnsi="Aptos" w:cs="Aptos"/>
          <w:color w:val="000000"/>
          <w:sz w:val="24"/>
          <w:szCs w:val="24"/>
        </w:rPr>
      </w:pPr>
    </w:p>
    <w:p w14:paraId="00000003" w14:textId="77777777" w:rsidR="00A67E9E" w:rsidRDefault="00D07AFE">
      <w:pPr>
        <w:spacing w:line="256" w:lineRule="auto"/>
        <w:rPr>
          <w:rFonts w:ascii="Aptos" w:eastAsia="Aptos" w:hAnsi="Aptos" w:cs="Aptos"/>
          <w:b/>
          <w:color w:val="000000"/>
          <w:sz w:val="24"/>
          <w:szCs w:val="24"/>
        </w:rPr>
      </w:pPr>
      <w:r>
        <w:rPr>
          <w:rFonts w:ascii="Aptos" w:eastAsia="Aptos" w:hAnsi="Aptos" w:cs="Aptos"/>
          <w:b/>
          <w:color w:val="000000"/>
          <w:sz w:val="24"/>
          <w:szCs w:val="24"/>
        </w:rPr>
        <w:t>Fori Imperiali, volume 1 e 2</w:t>
      </w:r>
    </w:p>
    <w:p w14:paraId="00000004" w14:textId="77777777" w:rsidR="00A67E9E" w:rsidRDefault="00A67E9E">
      <w:pPr>
        <w:spacing w:line="256" w:lineRule="auto"/>
        <w:rPr>
          <w:rFonts w:ascii="Aptos" w:eastAsia="Aptos" w:hAnsi="Aptos" w:cs="Aptos"/>
          <w:b/>
          <w:color w:val="000000"/>
          <w:sz w:val="24"/>
          <w:szCs w:val="24"/>
        </w:rPr>
      </w:pPr>
    </w:p>
    <w:p w14:paraId="00000005" w14:textId="77777777" w:rsidR="00A67E9E" w:rsidRDefault="00D07AFE">
      <w:pPr>
        <w:spacing w:line="256" w:lineRule="auto"/>
        <w:rPr>
          <w:rFonts w:ascii="Aptos" w:eastAsia="Aptos" w:hAnsi="Aptos" w:cs="Aptos"/>
          <w:b/>
          <w:color w:val="000000"/>
          <w:sz w:val="24"/>
          <w:szCs w:val="24"/>
        </w:rPr>
      </w:pPr>
      <w:r>
        <w:rPr>
          <w:rFonts w:ascii="Aptos" w:eastAsia="Aptos" w:hAnsi="Aptos" w:cs="Aptos"/>
          <w:b/>
          <w:color w:val="000000"/>
          <w:sz w:val="24"/>
          <w:szCs w:val="24"/>
        </w:rPr>
        <w:t>Volume 1: Fori Imperiali, la Storia</w:t>
      </w:r>
    </w:p>
    <w:p w14:paraId="00000006" w14:textId="77777777" w:rsidR="00A67E9E" w:rsidRDefault="00D07AFE">
      <w:pPr>
        <w:spacing w:line="256" w:lineRule="auto"/>
        <w:rPr>
          <w:rFonts w:ascii="Aptos" w:eastAsia="Aptos" w:hAnsi="Aptos" w:cs="Aptos"/>
          <w:b/>
          <w:color w:val="000000"/>
          <w:sz w:val="24"/>
          <w:szCs w:val="24"/>
        </w:rPr>
      </w:pPr>
      <w:r>
        <w:rPr>
          <w:rFonts w:ascii="Aptos" w:eastAsia="Aptos" w:hAnsi="Aptos" w:cs="Aptos"/>
          <w:b/>
          <w:color w:val="000000"/>
          <w:sz w:val="24"/>
          <w:szCs w:val="24"/>
        </w:rPr>
        <w:t>Volume 2: Fori Imperiali, il Futuro</w:t>
      </w:r>
    </w:p>
    <w:p w14:paraId="00000007" w14:textId="77777777" w:rsidR="00A67E9E" w:rsidRDefault="00A67E9E">
      <w:pPr>
        <w:spacing w:line="256" w:lineRule="auto"/>
        <w:rPr>
          <w:rFonts w:ascii="Aptos" w:eastAsia="Aptos" w:hAnsi="Aptos" w:cs="Aptos"/>
          <w:b/>
          <w:color w:val="000000"/>
          <w:sz w:val="24"/>
          <w:szCs w:val="24"/>
        </w:rPr>
      </w:pPr>
    </w:p>
    <w:p w14:paraId="00000008" w14:textId="77777777" w:rsidR="00A67E9E" w:rsidRDefault="00D07AFE">
      <w:pPr>
        <w:spacing w:line="256" w:lineRule="auto"/>
        <w:rPr>
          <w:rFonts w:ascii="Aptos" w:eastAsia="Aptos" w:hAnsi="Aptos" w:cs="Aptos"/>
          <w:b/>
          <w:color w:val="000000"/>
          <w:sz w:val="24"/>
          <w:szCs w:val="24"/>
        </w:rPr>
      </w:pPr>
      <w:r>
        <w:rPr>
          <w:rFonts w:ascii="Aptos" w:eastAsia="Aptos" w:hAnsi="Aptos" w:cs="Aptos"/>
          <w:b/>
          <w:color w:val="000000"/>
          <w:sz w:val="24"/>
          <w:szCs w:val="24"/>
        </w:rPr>
        <w:t xml:space="preserve">In edicola gratis con “Repubblica”, edizione di Roma e del </w:t>
      </w:r>
      <w:proofErr w:type="spellStart"/>
      <w:r>
        <w:rPr>
          <w:rFonts w:ascii="Aptos" w:eastAsia="Aptos" w:hAnsi="Aptos" w:cs="Aptos"/>
          <w:b/>
          <w:color w:val="000000"/>
          <w:sz w:val="24"/>
          <w:szCs w:val="24"/>
        </w:rPr>
        <w:t>lazio</w:t>
      </w:r>
      <w:proofErr w:type="spellEnd"/>
      <w:r>
        <w:rPr>
          <w:rFonts w:ascii="Aptos" w:eastAsia="Aptos" w:hAnsi="Aptos" w:cs="Aptos"/>
          <w:b/>
          <w:color w:val="000000"/>
          <w:sz w:val="24"/>
          <w:szCs w:val="24"/>
        </w:rPr>
        <w:t>, sabato 1 giugno e domenica 2 giugno</w:t>
      </w:r>
    </w:p>
    <w:p w14:paraId="00000009" w14:textId="77777777" w:rsidR="00A67E9E" w:rsidRDefault="00A67E9E">
      <w:pPr>
        <w:spacing w:line="256" w:lineRule="auto"/>
        <w:rPr>
          <w:rFonts w:ascii="Aptos" w:eastAsia="Aptos" w:hAnsi="Aptos" w:cs="Aptos"/>
          <w:color w:val="000000"/>
          <w:sz w:val="24"/>
          <w:szCs w:val="24"/>
        </w:rPr>
      </w:pPr>
    </w:p>
    <w:p w14:paraId="0000000A" w14:textId="77777777" w:rsidR="00A67E9E" w:rsidRDefault="00A67E9E">
      <w:pPr>
        <w:spacing w:line="256" w:lineRule="auto"/>
        <w:rPr>
          <w:rFonts w:ascii="Aptos" w:eastAsia="Aptos" w:hAnsi="Aptos" w:cs="Aptos"/>
          <w:color w:val="000000"/>
          <w:sz w:val="24"/>
          <w:szCs w:val="24"/>
        </w:rPr>
      </w:pPr>
    </w:p>
    <w:p w14:paraId="0000000B" w14:textId="77777777" w:rsidR="00A67E9E" w:rsidRDefault="00D07AFE">
      <w:pPr>
        <w:spacing w:line="256" w:lineRule="auto"/>
        <w:rPr>
          <w:rFonts w:ascii="Aptos" w:eastAsia="Aptos" w:hAnsi="Aptos" w:cs="Aptos"/>
          <w:color w:val="000000"/>
          <w:sz w:val="24"/>
          <w:szCs w:val="24"/>
        </w:rPr>
      </w:pPr>
      <w:r>
        <w:rPr>
          <w:rFonts w:ascii="Aptos" w:eastAsia="Aptos" w:hAnsi="Aptos" w:cs="Aptos"/>
          <w:color w:val="000000"/>
          <w:sz w:val="24"/>
          <w:szCs w:val="24"/>
        </w:rPr>
        <w:t>E’ la Piazza del Mondo. Il cuore della Capitale contemporanea e della civiltà di Roma antica. Ma oggi via dei Fori Imperiali sembra solo uno spazio vuoto dominato dal turismo di massa, privo di un’identità precisa. Ora però lo scenario può cambiare. I Fori</w:t>
      </w:r>
      <w:r>
        <w:rPr>
          <w:rFonts w:ascii="Aptos" w:eastAsia="Aptos" w:hAnsi="Aptos" w:cs="Aptos"/>
          <w:color w:val="000000"/>
          <w:sz w:val="24"/>
          <w:szCs w:val="24"/>
        </w:rPr>
        <w:t xml:space="preserve"> si trasformano. Lo stradone attraversato ogni giorno da migliaia di visitatori assiepati sui marciapiedi, mentre nelle corsie centrali passano solo bus e taxi, diventerà un boulevard nel cuore della storia. Una passeggiata di legno e sampietrini, dove ter</w:t>
      </w:r>
      <w:r>
        <w:rPr>
          <w:rFonts w:ascii="Aptos" w:eastAsia="Aptos" w:hAnsi="Aptos" w:cs="Aptos"/>
          <w:color w:val="000000"/>
          <w:sz w:val="24"/>
          <w:szCs w:val="24"/>
        </w:rPr>
        <w:t>razze nel verde e pedane che scendono nelle rovine potranno ripristinare il legame secolare – oggi spezzato - tra la città antica sottostante e la metropoli moderna. Più spazio ai pedoni, corsie ridotte per gli automezzi pubblici.</w:t>
      </w:r>
    </w:p>
    <w:p w14:paraId="0000000C" w14:textId="77777777" w:rsidR="00A67E9E" w:rsidRDefault="00D07AFE">
      <w:pPr>
        <w:spacing w:line="256" w:lineRule="auto"/>
        <w:rPr>
          <w:rFonts w:ascii="Aptos" w:eastAsia="Aptos" w:hAnsi="Aptos" w:cs="Aptos"/>
          <w:color w:val="000000"/>
          <w:sz w:val="24"/>
          <w:szCs w:val="24"/>
        </w:rPr>
      </w:pPr>
      <w:r>
        <w:rPr>
          <w:rFonts w:ascii="Aptos" w:eastAsia="Aptos" w:hAnsi="Aptos" w:cs="Aptos"/>
          <w:color w:val="000000"/>
          <w:sz w:val="24"/>
          <w:szCs w:val="24"/>
        </w:rPr>
        <w:t>“Repubblica” racconta que</w:t>
      </w:r>
      <w:r>
        <w:rPr>
          <w:rFonts w:ascii="Aptos" w:eastAsia="Aptos" w:hAnsi="Aptos" w:cs="Aptos"/>
          <w:color w:val="000000"/>
          <w:sz w:val="24"/>
          <w:szCs w:val="24"/>
        </w:rPr>
        <w:t>sta trasformazione in due libri, in omaggio con il quotidiano sabato 1 giugno e domenica 2 giugno, con l’edizione di Roma e Lazio. Un’opera realizzata in collaborazione con Roma Capitale e il ministero della Cultura. Dopo quarant’anni di infiniti dibattiti</w:t>
      </w:r>
      <w:r>
        <w:rPr>
          <w:rFonts w:ascii="Aptos" w:eastAsia="Aptos" w:hAnsi="Aptos" w:cs="Aptos"/>
          <w:color w:val="000000"/>
          <w:sz w:val="24"/>
          <w:szCs w:val="24"/>
        </w:rPr>
        <w:t xml:space="preserve"> e polemiche sul destino di via dei Fori Imperiali, un concorso internazionale promosso dal Comune apre prospettive diverse. La Nuova Passeggiata Archeologica, progettata dagli studi </w:t>
      </w:r>
      <w:proofErr w:type="spellStart"/>
      <w:r>
        <w:rPr>
          <w:rFonts w:ascii="Aptos" w:eastAsia="Aptos" w:hAnsi="Aptos" w:cs="Aptos"/>
          <w:color w:val="000000"/>
          <w:sz w:val="24"/>
          <w:szCs w:val="24"/>
        </w:rPr>
        <w:t>Labics</w:t>
      </w:r>
      <w:proofErr w:type="spellEnd"/>
      <w:r>
        <w:rPr>
          <w:rFonts w:ascii="Aptos" w:eastAsia="Aptos" w:hAnsi="Aptos" w:cs="Aptos"/>
          <w:color w:val="000000"/>
          <w:sz w:val="24"/>
          <w:szCs w:val="24"/>
        </w:rPr>
        <w:t xml:space="preserve">, Orizzontale e </w:t>
      </w:r>
      <w:proofErr w:type="spellStart"/>
      <w:r>
        <w:rPr>
          <w:rFonts w:ascii="Aptos" w:eastAsia="Aptos" w:hAnsi="Aptos" w:cs="Aptos"/>
          <w:color w:val="000000"/>
          <w:sz w:val="24"/>
          <w:szCs w:val="24"/>
        </w:rPr>
        <w:t>Openfabric</w:t>
      </w:r>
      <w:proofErr w:type="spellEnd"/>
      <w:r>
        <w:rPr>
          <w:rFonts w:ascii="Aptos" w:eastAsia="Aptos" w:hAnsi="Aptos" w:cs="Aptos"/>
          <w:color w:val="000000"/>
          <w:sz w:val="24"/>
          <w:szCs w:val="24"/>
        </w:rPr>
        <w:t>, collegherà l’intera area  – dai Fori, a</w:t>
      </w:r>
      <w:r>
        <w:rPr>
          <w:rFonts w:ascii="Aptos" w:eastAsia="Aptos" w:hAnsi="Aptos" w:cs="Aptos"/>
          <w:color w:val="000000"/>
          <w:sz w:val="24"/>
          <w:szCs w:val="24"/>
        </w:rPr>
        <w:t>l Colosseo, al Celio, al Palatino, alle Terme di Caracalla, al Circo Massimo, fino al Campidoglio – ripristinando il legame con la città moderna e la vita dei rioni intorno. Sarà una passeggiata unica al mondo, con spazi pedonali, aree verdi, balconate, pe</w:t>
      </w:r>
      <w:r>
        <w:rPr>
          <w:rFonts w:ascii="Aptos" w:eastAsia="Aptos" w:hAnsi="Aptos" w:cs="Aptos"/>
          <w:color w:val="000000"/>
          <w:sz w:val="24"/>
          <w:szCs w:val="24"/>
        </w:rPr>
        <w:t xml:space="preserve">rcorsi sopraelevati e ciclo-pedonali, per integrare le vestigia del passato con il contesto urbano attuale. Il progetto è stato presentato di recente dal sindaco </w:t>
      </w:r>
      <w:r>
        <w:rPr>
          <w:rFonts w:ascii="Aptos" w:eastAsia="Aptos" w:hAnsi="Aptos" w:cs="Aptos"/>
          <w:b/>
          <w:color w:val="000000"/>
          <w:sz w:val="24"/>
          <w:szCs w:val="24"/>
        </w:rPr>
        <w:t>Roberto Gualtieri</w:t>
      </w:r>
      <w:r>
        <w:rPr>
          <w:rFonts w:ascii="Aptos" w:eastAsia="Aptos" w:hAnsi="Aptos" w:cs="Aptos"/>
          <w:color w:val="000000"/>
          <w:sz w:val="24"/>
          <w:szCs w:val="24"/>
        </w:rPr>
        <w:t xml:space="preserve"> insieme con il ministro della Cultura, </w:t>
      </w:r>
      <w:r>
        <w:rPr>
          <w:rFonts w:ascii="Aptos" w:eastAsia="Aptos" w:hAnsi="Aptos" w:cs="Aptos"/>
          <w:b/>
          <w:color w:val="000000"/>
          <w:sz w:val="24"/>
          <w:szCs w:val="24"/>
        </w:rPr>
        <w:t xml:space="preserve">Gennaro </w:t>
      </w:r>
      <w:proofErr w:type="spellStart"/>
      <w:r>
        <w:rPr>
          <w:rFonts w:ascii="Aptos" w:eastAsia="Aptos" w:hAnsi="Aptos" w:cs="Aptos"/>
          <w:b/>
          <w:color w:val="000000"/>
          <w:sz w:val="24"/>
          <w:szCs w:val="24"/>
        </w:rPr>
        <w:t>Sangiuliano</w:t>
      </w:r>
      <w:proofErr w:type="spellEnd"/>
      <w:r>
        <w:rPr>
          <w:rFonts w:ascii="Aptos" w:eastAsia="Aptos" w:hAnsi="Aptos" w:cs="Aptos"/>
          <w:color w:val="000000"/>
          <w:sz w:val="24"/>
          <w:szCs w:val="24"/>
        </w:rPr>
        <w:t xml:space="preserve">. Qualsiasi piano </w:t>
      </w:r>
      <w:r>
        <w:rPr>
          <w:rFonts w:ascii="Aptos" w:eastAsia="Aptos" w:hAnsi="Aptos" w:cs="Aptos"/>
          <w:color w:val="000000"/>
          <w:sz w:val="24"/>
          <w:szCs w:val="24"/>
        </w:rPr>
        <w:t xml:space="preserve">di trasformazione dell’area passa necessariamente attraverso il dialogo tra municipio e ministero. In primo luogo per ragioni culturali e poi, concretamente, per una questione di competenze. </w:t>
      </w:r>
    </w:p>
    <w:p w14:paraId="0000000D" w14:textId="77777777" w:rsidR="00A67E9E" w:rsidRDefault="00D07AFE">
      <w:pPr>
        <w:spacing w:line="256" w:lineRule="auto"/>
        <w:rPr>
          <w:rFonts w:ascii="Aptos" w:eastAsia="Aptos" w:hAnsi="Aptos" w:cs="Aptos"/>
          <w:color w:val="000000"/>
          <w:sz w:val="24"/>
          <w:szCs w:val="24"/>
        </w:rPr>
      </w:pPr>
      <w:r>
        <w:rPr>
          <w:rFonts w:ascii="Aptos" w:eastAsia="Aptos" w:hAnsi="Aptos" w:cs="Aptos"/>
          <w:color w:val="000000"/>
          <w:sz w:val="24"/>
          <w:szCs w:val="24"/>
        </w:rPr>
        <w:t>“Repubblica” in questi due libri fa dialogare i protagonisti, an</w:t>
      </w:r>
      <w:r>
        <w:rPr>
          <w:rFonts w:ascii="Aptos" w:eastAsia="Aptos" w:hAnsi="Aptos" w:cs="Aptos"/>
          <w:color w:val="000000"/>
          <w:sz w:val="24"/>
          <w:szCs w:val="24"/>
        </w:rPr>
        <w:t xml:space="preserve">alizzando diversità di visioni e possibili spazi di incontro. La Nuova Passeggiata Archeologica è infatti solo il primo tassello di un più vasto programma di trasformazione del Centro Archeologico Monumentale di Roma (Carme), disegno elaborato da </w:t>
      </w:r>
      <w:r>
        <w:rPr>
          <w:rFonts w:ascii="Aptos" w:eastAsia="Aptos" w:hAnsi="Aptos" w:cs="Aptos"/>
          <w:b/>
          <w:color w:val="000000"/>
          <w:sz w:val="24"/>
          <w:szCs w:val="24"/>
        </w:rPr>
        <w:t>Walter To</w:t>
      </w:r>
      <w:r>
        <w:rPr>
          <w:rFonts w:ascii="Aptos" w:eastAsia="Aptos" w:hAnsi="Aptos" w:cs="Aptos"/>
          <w:b/>
          <w:color w:val="000000"/>
          <w:sz w:val="24"/>
          <w:szCs w:val="24"/>
        </w:rPr>
        <w:t>cci</w:t>
      </w:r>
      <w:r>
        <w:rPr>
          <w:rFonts w:ascii="Aptos" w:eastAsia="Aptos" w:hAnsi="Aptos" w:cs="Aptos"/>
          <w:color w:val="000000"/>
          <w:sz w:val="24"/>
          <w:szCs w:val="24"/>
        </w:rPr>
        <w:t xml:space="preserve"> su mandato del sindaco Gualtieri. Il Centro, in questa visione, tornerà ad essere la “Piazza del Mondo”, attraverso un razionale disegno di cambiamento. Parliamo di via dei Fori Imperiali, ma non solo. I due libri – un’opera collettiva realizzata dalle</w:t>
      </w:r>
      <w:r>
        <w:rPr>
          <w:rFonts w:ascii="Aptos" w:eastAsia="Aptos" w:hAnsi="Aptos" w:cs="Aptos"/>
          <w:color w:val="000000"/>
          <w:sz w:val="24"/>
          <w:szCs w:val="24"/>
        </w:rPr>
        <w:t xml:space="preserve"> più prestigiose firme della cultura, dell’archeologia e dell’architettura – sono anche un appassionante saggio storico sullo sviluppo urbano di Roma dall’Impero ad oggi, con approfondimenti sui progetti ministeriali in corso per il Colosseo, le Terme di C</w:t>
      </w:r>
      <w:r>
        <w:rPr>
          <w:rFonts w:ascii="Aptos" w:eastAsia="Aptos" w:hAnsi="Aptos" w:cs="Aptos"/>
          <w:color w:val="000000"/>
          <w:sz w:val="24"/>
          <w:szCs w:val="24"/>
        </w:rPr>
        <w:t xml:space="preserve">aracalla, Palazzo </w:t>
      </w:r>
      <w:proofErr w:type="spellStart"/>
      <w:r>
        <w:rPr>
          <w:rFonts w:ascii="Aptos" w:eastAsia="Aptos" w:hAnsi="Aptos" w:cs="Aptos"/>
          <w:color w:val="000000"/>
          <w:sz w:val="24"/>
          <w:szCs w:val="24"/>
        </w:rPr>
        <w:t>Rivaldi</w:t>
      </w:r>
      <w:proofErr w:type="spellEnd"/>
      <w:r>
        <w:rPr>
          <w:rFonts w:ascii="Aptos" w:eastAsia="Aptos" w:hAnsi="Aptos" w:cs="Aptos"/>
          <w:color w:val="000000"/>
          <w:sz w:val="24"/>
          <w:szCs w:val="24"/>
        </w:rPr>
        <w:t xml:space="preserve">, il Vittoriano e Palazzo Venezia, la </w:t>
      </w:r>
      <w:proofErr w:type="spellStart"/>
      <w:r>
        <w:rPr>
          <w:rFonts w:ascii="Aptos" w:eastAsia="Aptos" w:hAnsi="Aptos" w:cs="Aptos"/>
          <w:color w:val="000000"/>
          <w:sz w:val="24"/>
          <w:szCs w:val="24"/>
        </w:rPr>
        <w:t>Crypta</w:t>
      </w:r>
      <w:proofErr w:type="spellEnd"/>
      <w:r>
        <w:rPr>
          <w:rFonts w:ascii="Aptos" w:eastAsia="Aptos" w:hAnsi="Aptos" w:cs="Aptos"/>
          <w:color w:val="000000"/>
          <w:sz w:val="24"/>
          <w:szCs w:val="24"/>
        </w:rPr>
        <w:t xml:space="preserve"> Balbi, il Parco Archeologico dell’Appia Antica. Si confrontano i massimi </w:t>
      </w:r>
      <w:r>
        <w:rPr>
          <w:rFonts w:ascii="Aptos" w:eastAsia="Aptos" w:hAnsi="Aptos" w:cs="Aptos"/>
          <w:color w:val="000000"/>
          <w:sz w:val="24"/>
          <w:szCs w:val="24"/>
        </w:rPr>
        <w:lastRenderedPageBreak/>
        <w:t>studiosi contemporanei, in un appassionante dialogo collettivo, senza steccati né pregiudizi, nell’interesse di R</w:t>
      </w:r>
      <w:r>
        <w:rPr>
          <w:rFonts w:ascii="Aptos" w:eastAsia="Aptos" w:hAnsi="Aptos" w:cs="Aptos"/>
          <w:color w:val="000000"/>
          <w:sz w:val="24"/>
          <w:szCs w:val="24"/>
        </w:rPr>
        <w:t xml:space="preserve">oma e del mondo intero. Tavole progettuali, disegni, fotografie corredano un’opera preziosa, imperdibile, unica, sul futuro della Capitale e della sua immensa eredità storica e archeologica. </w:t>
      </w:r>
    </w:p>
    <w:p w14:paraId="0000000E" w14:textId="77777777" w:rsidR="00A67E9E" w:rsidRDefault="00D07AFE">
      <w:pPr>
        <w:spacing w:line="256" w:lineRule="auto"/>
        <w:rPr>
          <w:rFonts w:ascii="Aptos" w:eastAsia="Aptos" w:hAnsi="Aptos" w:cs="Aptos"/>
          <w:color w:val="000000"/>
          <w:sz w:val="24"/>
          <w:szCs w:val="24"/>
        </w:rPr>
      </w:pPr>
      <w:r>
        <w:rPr>
          <w:rFonts w:ascii="Aptos" w:eastAsia="Aptos" w:hAnsi="Aptos" w:cs="Aptos"/>
          <w:color w:val="000000"/>
          <w:sz w:val="24"/>
          <w:szCs w:val="24"/>
        </w:rPr>
        <w:t>Nel primo volume, dopo i saluti del sindaco e del ministro, la p</w:t>
      </w:r>
      <w:r>
        <w:rPr>
          <w:rFonts w:ascii="Aptos" w:eastAsia="Aptos" w:hAnsi="Aptos" w:cs="Aptos"/>
          <w:color w:val="000000"/>
          <w:sz w:val="24"/>
          <w:szCs w:val="24"/>
        </w:rPr>
        <w:t xml:space="preserve">refazione di </w:t>
      </w:r>
      <w:r>
        <w:rPr>
          <w:rFonts w:ascii="Aptos" w:eastAsia="Aptos" w:hAnsi="Aptos" w:cs="Aptos"/>
          <w:b/>
          <w:color w:val="000000"/>
          <w:sz w:val="24"/>
          <w:szCs w:val="24"/>
        </w:rPr>
        <w:t>Maurizio Molinari</w:t>
      </w:r>
      <w:r>
        <w:rPr>
          <w:rFonts w:ascii="Aptos" w:eastAsia="Aptos" w:hAnsi="Aptos" w:cs="Aptos"/>
          <w:color w:val="000000"/>
          <w:sz w:val="24"/>
          <w:szCs w:val="24"/>
        </w:rPr>
        <w:t xml:space="preserve"> e la parte introduttiva curata da </w:t>
      </w:r>
      <w:r>
        <w:rPr>
          <w:rFonts w:ascii="Aptos" w:eastAsia="Aptos" w:hAnsi="Aptos" w:cs="Aptos"/>
          <w:b/>
          <w:color w:val="000000"/>
          <w:sz w:val="24"/>
          <w:szCs w:val="24"/>
        </w:rPr>
        <w:t xml:space="preserve">Ottavio Ragone, Conchita </w:t>
      </w:r>
      <w:proofErr w:type="spellStart"/>
      <w:r>
        <w:rPr>
          <w:rFonts w:ascii="Aptos" w:eastAsia="Aptos" w:hAnsi="Aptos" w:cs="Aptos"/>
          <w:b/>
          <w:color w:val="000000"/>
          <w:sz w:val="24"/>
          <w:szCs w:val="24"/>
        </w:rPr>
        <w:t>Sannino</w:t>
      </w:r>
      <w:proofErr w:type="spellEnd"/>
      <w:r>
        <w:rPr>
          <w:rFonts w:ascii="Aptos" w:eastAsia="Aptos" w:hAnsi="Aptos" w:cs="Aptos"/>
          <w:b/>
          <w:color w:val="000000"/>
          <w:sz w:val="24"/>
          <w:szCs w:val="24"/>
        </w:rPr>
        <w:t xml:space="preserve"> e Francesca Giuliani</w:t>
      </w:r>
      <w:r>
        <w:rPr>
          <w:rFonts w:ascii="Aptos" w:eastAsia="Aptos" w:hAnsi="Aptos" w:cs="Aptos"/>
          <w:color w:val="000000"/>
          <w:sz w:val="24"/>
          <w:szCs w:val="24"/>
        </w:rPr>
        <w:t xml:space="preserve">, scrivono il sovrintendente capitolino </w:t>
      </w:r>
      <w:r>
        <w:rPr>
          <w:rFonts w:ascii="Aptos" w:eastAsia="Aptos" w:hAnsi="Aptos" w:cs="Aptos"/>
          <w:b/>
          <w:color w:val="000000"/>
          <w:sz w:val="24"/>
          <w:szCs w:val="24"/>
        </w:rPr>
        <w:t>Claudio Parisi Presicce</w:t>
      </w:r>
      <w:r>
        <w:rPr>
          <w:rFonts w:ascii="Aptos" w:eastAsia="Aptos" w:hAnsi="Aptos" w:cs="Aptos"/>
          <w:color w:val="000000"/>
          <w:sz w:val="24"/>
          <w:szCs w:val="24"/>
        </w:rPr>
        <w:t xml:space="preserve"> e il direttore generale dei musei del ministro, </w:t>
      </w:r>
      <w:r>
        <w:rPr>
          <w:rFonts w:ascii="Aptos" w:eastAsia="Aptos" w:hAnsi="Aptos" w:cs="Aptos"/>
          <w:b/>
          <w:color w:val="000000"/>
          <w:sz w:val="24"/>
          <w:szCs w:val="24"/>
        </w:rPr>
        <w:t>Massimo Osanna</w:t>
      </w:r>
      <w:r>
        <w:rPr>
          <w:rFonts w:ascii="Aptos" w:eastAsia="Aptos" w:hAnsi="Aptos" w:cs="Aptos"/>
          <w:color w:val="000000"/>
          <w:sz w:val="24"/>
          <w:szCs w:val="24"/>
        </w:rPr>
        <w:t>; Tocci illu</w:t>
      </w:r>
      <w:r>
        <w:rPr>
          <w:rFonts w:ascii="Aptos" w:eastAsia="Aptos" w:hAnsi="Aptos" w:cs="Aptos"/>
          <w:color w:val="000000"/>
          <w:sz w:val="24"/>
          <w:szCs w:val="24"/>
        </w:rPr>
        <w:t xml:space="preserve">stra il progetto Carme; </w:t>
      </w:r>
      <w:r>
        <w:rPr>
          <w:rFonts w:ascii="Aptos" w:eastAsia="Aptos" w:hAnsi="Aptos" w:cs="Aptos"/>
          <w:b/>
          <w:color w:val="000000"/>
          <w:sz w:val="24"/>
          <w:szCs w:val="24"/>
        </w:rPr>
        <w:t xml:space="preserve">Domenico Palombi, Daniele Manacorda ed Elisabetta </w:t>
      </w:r>
      <w:proofErr w:type="spellStart"/>
      <w:r>
        <w:rPr>
          <w:rFonts w:ascii="Aptos" w:eastAsia="Aptos" w:hAnsi="Aptos" w:cs="Aptos"/>
          <w:b/>
          <w:color w:val="000000"/>
          <w:sz w:val="24"/>
          <w:szCs w:val="24"/>
        </w:rPr>
        <w:t>Pallottino</w:t>
      </w:r>
      <w:proofErr w:type="spellEnd"/>
      <w:r>
        <w:rPr>
          <w:rFonts w:ascii="Aptos" w:eastAsia="Aptos" w:hAnsi="Aptos" w:cs="Aptos"/>
          <w:color w:val="000000"/>
          <w:sz w:val="24"/>
          <w:szCs w:val="24"/>
        </w:rPr>
        <w:t xml:space="preserve"> il contesto storico, con lo sviluppo di Roma nei secoli</w:t>
      </w:r>
      <w:r>
        <w:rPr>
          <w:rFonts w:ascii="Aptos" w:eastAsia="Aptos" w:hAnsi="Aptos" w:cs="Aptos"/>
          <w:b/>
          <w:color w:val="000000"/>
          <w:sz w:val="24"/>
          <w:szCs w:val="24"/>
        </w:rPr>
        <w:t xml:space="preserve">; Carlo </w:t>
      </w:r>
      <w:proofErr w:type="spellStart"/>
      <w:r>
        <w:rPr>
          <w:rFonts w:ascii="Aptos" w:eastAsia="Aptos" w:hAnsi="Aptos" w:cs="Aptos"/>
          <w:b/>
          <w:color w:val="000000"/>
          <w:sz w:val="24"/>
          <w:szCs w:val="24"/>
        </w:rPr>
        <w:t>Pavolini</w:t>
      </w:r>
      <w:proofErr w:type="spellEnd"/>
      <w:r>
        <w:rPr>
          <w:rFonts w:ascii="Aptos" w:eastAsia="Aptos" w:hAnsi="Aptos" w:cs="Aptos"/>
          <w:b/>
          <w:color w:val="000000"/>
          <w:sz w:val="24"/>
          <w:szCs w:val="24"/>
        </w:rPr>
        <w:t xml:space="preserve"> ed Eugenio La Rocca</w:t>
      </w:r>
      <w:r>
        <w:rPr>
          <w:rFonts w:ascii="Aptos" w:eastAsia="Aptos" w:hAnsi="Aptos" w:cs="Aptos"/>
          <w:color w:val="000000"/>
          <w:sz w:val="24"/>
          <w:szCs w:val="24"/>
        </w:rPr>
        <w:t xml:space="preserve"> affrontano la questione Fori; </w:t>
      </w:r>
      <w:r>
        <w:rPr>
          <w:rFonts w:ascii="Aptos" w:eastAsia="Aptos" w:hAnsi="Aptos" w:cs="Aptos"/>
          <w:b/>
          <w:color w:val="000000"/>
          <w:sz w:val="24"/>
          <w:szCs w:val="24"/>
        </w:rPr>
        <w:t>Gabriella Cerami</w:t>
      </w:r>
      <w:r>
        <w:rPr>
          <w:rFonts w:ascii="Aptos" w:eastAsia="Aptos" w:hAnsi="Aptos" w:cs="Aptos"/>
          <w:color w:val="000000"/>
          <w:sz w:val="24"/>
          <w:szCs w:val="24"/>
        </w:rPr>
        <w:t xml:space="preserve"> di “Repubblica” firma un viaggio</w:t>
      </w:r>
      <w:r>
        <w:rPr>
          <w:rFonts w:ascii="Aptos" w:eastAsia="Aptos" w:hAnsi="Aptos" w:cs="Aptos"/>
          <w:color w:val="000000"/>
          <w:sz w:val="24"/>
          <w:szCs w:val="24"/>
        </w:rPr>
        <w:t xml:space="preserve"> contemporaneo nella strada eterna. La nuova passeggiata archeologica, con testo e </w:t>
      </w:r>
      <w:proofErr w:type="spellStart"/>
      <w:r>
        <w:rPr>
          <w:rFonts w:ascii="Aptos" w:eastAsia="Aptos" w:hAnsi="Aptos" w:cs="Aptos"/>
          <w:color w:val="000000"/>
          <w:sz w:val="24"/>
          <w:szCs w:val="24"/>
        </w:rPr>
        <w:t>rendering</w:t>
      </w:r>
      <w:proofErr w:type="spellEnd"/>
      <w:r>
        <w:rPr>
          <w:rFonts w:ascii="Aptos" w:eastAsia="Aptos" w:hAnsi="Aptos" w:cs="Aptos"/>
          <w:color w:val="000000"/>
          <w:sz w:val="24"/>
          <w:szCs w:val="24"/>
        </w:rPr>
        <w:t xml:space="preserve">, è descritta nel volume 2 dai progettisti di </w:t>
      </w:r>
      <w:proofErr w:type="spellStart"/>
      <w:r>
        <w:rPr>
          <w:rFonts w:ascii="Aptos" w:eastAsia="Aptos" w:hAnsi="Aptos" w:cs="Aptos"/>
          <w:color w:val="000000"/>
          <w:sz w:val="24"/>
          <w:szCs w:val="24"/>
        </w:rPr>
        <w:t>Labics</w:t>
      </w:r>
      <w:proofErr w:type="spellEnd"/>
      <w:r>
        <w:rPr>
          <w:rFonts w:ascii="Aptos" w:eastAsia="Aptos" w:hAnsi="Aptos" w:cs="Aptos"/>
          <w:color w:val="000000"/>
          <w:sz w:val="24"/>
          <w:szCs w:val="24"/>
        </w:rPr>
        <w:t xml:space="preserve">, </w:t>
      </w:r>
      <w:r>
        <w:rPr>
          <w:rFonts w:ascii="Aptos" w:eastAsia="Aptos" w:hAnsi="Aptos" w:cs="Aptos"/>
          <w:b/>
          <w:color w:val="000000"/>
          <w:sz w:val="24"/>
          <w:szCs w:val="24"/>
        </w:rPr>
        <w:t xml:space="preserve">Maria Claudia Clemente e Francesco </w:t>
      </w:r>
      <w:proofErr w:type="spellStart"/>
      <w:r>
        <w:rPr>
          <w:rFonts w:ascii="Aptos" w:eastAsia="Aptos" w:hAnsi="Aptos" w:cs="Aptos"/>
          <w:b/>
          <w:color w:val="000000"/>
          <w:sz w:val="24"/>
          <w:szCs w:val="24"/>
        </w:rPr>
        <w:t>Isidori</w:t>
      </w:r>
      <w:proofErr w:type="spellEnd"/>
      <w:r>
        <w:rPr>
          <w:rFonts w:ascii="Aptos" w:eastAsia="Aptos" w:hAnsi="Aptos" w:cs="Aptos"/>
          <w:color w:val="000000"/>
          <w:sz w:val="24"/>
          <w:szCs w:val="24"/>
        </w:rPr>
        <w:t xml:space="preserve">, intervistati anche nel successivo testo di Cerami; la direttrice </w:t>
      </w:r>
      <w:r>
        <w:rPr>
          <w:rFonts w:ascii="Aptos" w:eastAsia="Aptos" w:hAnsi="Aptos" w:cs="Aptos"/>
          <w:b/>
          <w:color w:val="000000"/>
          <w:sz w:val="24"/>
          <w:szCs w:val="24"/>
        </w:rPr>
        <w:t>A</w:t>
      </w:r>
      <w:r>
        <w:rPr>
          <w:rFonts w:ascii="Aptos" w:eastAsia="Aptos" w:hAnsi="Aptos" w:cs="Aptos"/>
          <w:b/>
          <w:color w:val="000000"/>
          <w:sz w:val="24"/>
          <w:szCs w:val="24"/>
        </w:rPr>
        <w:t>lfonsina Russo</w:t>
      </w:r>
      <w:r>
        <w:rPr>
          <w:rFonts w:ascii="Aptos" w:eastAsia="Aptos" w:hAnsi="Aptos" w:cs="Aptos"/>
          <w:color w:val="000000"/>
          <w:sz w:val="24"/>
          <w:szCs w:val="24"/>
        </w:rPr>
        <w:t xml:space="preserve"> parla dei progetti del Parco archeologico del Colosseo, mentre quelli della Soprintendenza capitolina sono illustrati da </w:t>
      </w:r>
      <w:r>
        <w:rPr>
          <w:rFonts w:ascii="Aptos" w:eastAsia="Aptos" w:hAnsi="Aptos" w:cs="Aptos"/>
          <w:b/>
          <w:color w:val="000000"/>
          <w:sz w:val="24"/>
          <w:szCs w:val="24"/>
        </w:rPr>
        <w:t xml:space="preserve">Presicce, Nicoletta </w:t>
      </w:r>
      <w:proofErr w:type="spellStart"/>
      <w:r>
        <w:rPr>
          <w:rFonts w:ascii="Aptos" w:eastAsia="Aptos" w:hAnsi="Aptos" w:cs="Aptos"/>
          <w:b/>
          <w:color w:val="000000"/>
          <w:sz w:val="24"/>
          <w:szCs w:val="24"/>
        </w:rPr>
        <w:t>Bernacchio</w:t>
      </w:r>
      <w:proofErr w:type="spellEnd"/>
      <w:r>
        <w:rPr>
          <w:rFonts w:ascii="Aptos" w:eastAsia="Aptos" w:hAnsi="Aptos" w:cs="Aptos"/>
          <w:b/>
          <w:color w:val="000000"/>
          <w:sz w:val="24"/>
          <w:szCs w:val="24"/>
        </w:rPr>
        <w:t xml:space="preserve">, Antonella Corsaro, Massimiliano Munzi, Beatrice Pinna </w:t>
      </w:r>
      <w:proofErr w:type="spellStart"/>
      <w:r>
        <w:rPr>
          <w:rFonts w:ascii="Aptos" w:eastAsia="Aptos" w:hAnsi="Aptos" w:cs="Aptos"/>
          <w:b/>
          <w:color w:val="000000"/>
          <w:sz w:val="24"/>
          <w:szCs w:val="24"/>
        </w:rPr>
        <w:t>Caboni</w:t>
      </w:r>
      <w:proofErr w:type="spellEnd"/>
      <w:r>
        <w:rPr>
          <w:rFonts w:ascii="Aptos" w:eastAsia="Aptos" w:hAnsi="Aptos" w:cs="Aptos"/>
          <w:b/>
          <w:color w:val="000000"/>
          <w:sz w:val="24"/>
          <w:szCs w:val="24"/>
        </w:rPr>
        <w:t>.</w:t>
      </w:r>
    </w:p>
    <w:p w14:paraId="0000000F" w14:textId="77777777" w:rsidR="00A67E9E" w:rsidRDefault="00D07AFE">
      <w:pPr>
        <w:spacing w:line="256" w:lineRule="auto"/>
        <w:rPr>
          <w:rFonts w:ascii="Aptos" w:eastAsia="Aptos" w:hAnsi="Aptos" w:cs="Aptos"/>
          <w:color w:val="000000"/>
          <w:sz w:val="24"/>
          <w:szCs w:val="24"/>
        </w:rPr>
      </w:pPr>
      <w:r>
        <w:rPr>
          <w:rFonts w:ascii="Aptos" w:eastAsia="Aptos" w:hAnsi="Aptos" w:cs="Aptos"/>
          <w:b/>
          <w:color w:val="000000"/>
          <w:sz w:val="24"/>
          <w:szCs w:val="24"/>
        </w:rPr>
        <w:t>Daniela Porro</w:t>
      </w:r>
      <w:r>
        <w:rPr>
          <w:rFonts w:ascii="Aptos" w:eastAsia="Aptos" w:hAnsi="Aptos" w:cs="Aptos"/>
          <w:color w:val="000000"/>
          <w:sz w:val="24"/>
          <w:szCs w:val="24"/>
        </w:rPr>
        <w:t xml:space="preserve"> racconta la </w:t>
      </w:r>
      <w:r>
        <w:rPr>
          <w:rFonts w:ascii="Aptos" w:eastAsia="Aptos" w:hAnsi="Aptos" w:cs="Aptos"/>
          <w:color w:val="000000"/>
          <w:sz w:val="24"/>
          <w:szCs w:val="24"/>
        </w:rPr>
        <w:t>rivoluzione delle terme di Caracalla</w:t>
      </w:r>
      <w:r>
        <w:rPr>
          <w:rFonts w:ascii="Aptos" w:eastAsia="Aptos" w:hAnsi="Aptos" w:cs="Aptos"/>
          <w:b/>
          <w:color w:val="000000"/>
          <w:sz w:val="24"/>
          <w:szCs w:val="24"/>
        </w:rPr>
        <w:t xml:space="preserve">; Luigi </w:t>
      </w:r>
      <w:proofErr w:type="spellStart"/>
      <w:r>
        <w:rPr>
          <w:rFonts w:ascii="Aptos" w:eastAsia="Aptos" w:hAnsi="Aptos" w:cs="Aptos"/>
          <w:b/>
          <w:color w:val="000000"/>
          <w:sz w:val="24"/>
          <w:szCs w:val="24"/>
        </w:rPr>
        <w:t>Scaroina</w:t>
      </w:r>
      <w:proofErr w:type="spellEnd"/>
      <w:r>
        <w:rPr>
          <w:rFonts w:ascii="Aptos" w:eastAsia="Aptos" w:hAnsi="Aptos" w:cs="Aptos"/>
          <w:b/>
          <w:color w:val="000000"/>
          <w:sz w:val="24"/>
          <w:szCs w:val="24"/>
        </w:rPr>
        <w:t xml:space="preserve">, Simone Quilici, Edith Gabrielli e </w:t>
      </w:r>
      <w:proofErr w:type="spellStart"/>
      <w:r>
        <w:rPr>
          <w:rFonts w:ascii="Aptos" w:eastAsia="Aptos" w:hAnsi="Aptos" w:cs="Aptos"/>
          <w:b/>
          <w:color w:val="000000"/>
          <w:sz w:val="24"/>
          <w:szCs w:val="24"/>
        </w:rPr>
        <w:t>Stéphane</w:t>
      </w:r>
      <w:proofErr w:type="spellEnd"/>
      <w:r>
        <w:rPr>
          <w:rFonts w:ascii="Aptos" w:eastAsia="Aptos" w:hAnsi="Aptos" w:cs="Aptos"/>
          <w:b/>
          <w:color w:val="000000"/>
          <w:sz w:val="24"/>
          <w:szCs w:val="24"/>
        </w:rPr>
        <w:t xml:space="preserve"> Verger</w:t>
      </w:r>
      <w:r>
        <w:rPr>
          <w:rFonts w:ascii="Aptos" w:eastAsia="Aptos" w:hAnsi="Aptos" w:cs="Aptos"/>
          <w:color w:val="000000"/>
          <w:sz w:val="24"/>
          <w:szCs w:val="24"/>
        </w:rPr>
        <w:t xml:space="preserve"> descrivono le iniziative, rispettivamente, per Palazzo </w:t>
      </w:r>
      <w:proofErr w:type="spellStart"/>
      <w:r>
        <w:rPr>
          <w:rFonts w:ascii="Aptos" w:eastAsia="Aptos" w:hAnsi="Aptos" w:cs="Aptos"/>
          <w:color w:val="000000"/>
          <w:sz w:val="24"/>
          <w:szCs w:val="24"/>
        </w:rPr>
        <w:t>Rivaldi</w:t>
      </w:r>
      <w:proofErr w:type="spellEnd"/>
      <w:r>
        <w:rPr>
          <w:rFonts w:ascii="Aptos" w:eastAsia="Aptos" w:hAnsi="Aptos" w:cs="Aptos"/>
          <w:color w:val="000000"/>
          <w:sz w:val="24"/>
          <w:szCs w:val="24"/>
        </w:rPr>
        <w:t>, il Parco Archeologico dell’Appia Antica, il Museo Vive (Vittoriano e Palazzo Venezia), l</w:t>
      </w:r>
      <w:r>
        <w:rPr>
          <w:rFonts w:ascii="Aptos" w:eastAsia="Aptos" w:hAnsi="Aptos" w:cs="Aptos"/>
          <w:color w:val="000000"/>
          <w:sz w:val="24"/>
          <w:szCs w:val="24"/>
        </w:rPr>
        <w:t xml:space="preserve">a </w:t>
      </w:r>
      <w:proofErr w:type="spellStart"/>
      <w:r>
        <w:rPr>
          <w:rFonts w:ascii="Aptos" w:eastAsia="Aptos" w:hAnsi="Aptos" w:cs="Aptos"/>
          <w:color w:val="000000"/>
          <w:sz w:val="24"/>
          <w:szCs w:val="24"/>
        </w:rPr>
        <w:t>Crypta</w:t>
      </w:r>
      <w:proofErr w:type="spellEnd"/>
      <w:r>
        <w:rPr>
          <w:rFonts w:ascii="Aptos" w:eastAsia="Aptos" w:hAnsi="Aptos" w:cs="Aptos"/>
          <w:color w:val="000000"/>
          <w:sz w:val="24"/>
          <w:szCs w:val="24"/>
        </w:rPr>
        <w:t xml:space="preserve"> Balbi</w:t>
      </w:r>
      <w:r>
        <w:rPr>
          <w:rFonts w:ascii="Aptos" w:eastAsia="Aptos" w:hAnsi="Aptos" w:cs="Aptos"/>
          <w:b/>
          <w:color w:val="000000"/>
          <w:sz w:val="24"/>
          <w:szCs w:val="24"/>
        </w:rPr>
        <w:t xml:space="preserve">. Giovanni </w:t>
      </w:r>
      <w:proofErr w:type="spellStart"/>
      <w:r>
        <w:rPr>
          <w:rFonts w:ascii="Aptos" w:eastAsia="Aptos" w:hAnsi="Aptos" w:cs="Aptos"/>
          <w:b/>
          <w:color w:val="000000"/>
          <w:sz w:val="24"/>
          <w:szCs w:val="24"/>
        </w:rPr>
        <w:t>Caudo</w:t>
      </w:r>
      <w:proofErr w:type="spellEnd"/>
      <w:r>
        <w:rPr>
          <w:rFonts w:ascii="Aptos" w:eastAsia="Aptos" w:hAnsi="Aptos" w:cs="Aptos"/>
          <w:color w:val="000000"/>
          <w:sz w:val="24"/>
          <w:szCs w:val="24"/>
        </w:rPr>
        <w:t xml:space="preserve"> affronta il tema del rinascimento urbano e culturale. Un affresco il più possibile completo della profonda trasformazione nel cuore della Capitale. E poi gli approfonditi saggi di </w:t>
      </w:r>
      <w:r>
        <w:rPr>
          <w:rFonts w:ascii="Aptos" w:eastAsia="Aptos" w:hAnsi="Aptos" w:cs="Aptos"/>
          <w:b/>
          <w:color w:val="000000"/>
          <w:sz w:val="24"/>
          <w:szCs w:val="24"/>
        </w:rPr>
        <w:t xml:space="preserve">Carlo </w:t>
      </w:r>
      <w:proofErr w:type="spellStart"/>
      <w:r>
        <w:rPr>
          <w:rFonts w:ascii="Aptos" w:eastAsia="Aptos" w:hAnsi="Aptos" w:cs="Aptos"/>
          <w:b/>
          <w:color w:val="000000"/>
          <w:sz w:val="24"/>
          <w:szCs w:val="24"/>
        </w:rPr>
        <w:t>Gasparrini</w:t>
      </w:r>
      <w:proofErr w:type="spellEnd"/>
      <w:r>
        <w:rPr>
          <w:rFonts w:ascii="Aptos" w:eastAsia="Aptos" w:hAnsi="Aptos" w:cs="Aptos"/>
          <w:color w:val="000000"/>
          <w:sz w:val="24"/>
          <w:szCs w:val="24"/>
        </w:rPr>
        <w:t xml:space="preserve"> sulla visione strategica, </w:t>
      </w:r>
      <w:r>
        <w:rPr>
          <w:rFonts w:ascii="Aptos" w:eastAsia="Aptos" w:hAnsi="Aptos" w:cs="Aptos"/>
          <w:b/>
          <w:color w:val="000000"/>
          <w:sz w:val="24"/>
          <w:szCs w:val="24"/>
        </w:rPr>
        <w:t>Mi</w:t>
      </w:r>
      <w:r>
        <w:rPr>
          <w:rFonts w:ascii="Aptos" w:eastAsia="Aptos" w:hAnsi="Aptos" w:cs="Aptos"/>
          <w:b/>
          <w:color w:val="000000"/>
          <w:sz w:val="24"/>
          <w:szCs w:val="24"/>
        </w:rPr>
        <w:t>rella Di Giovine</w:t>
      </w:r>
      <w:r>
        <w:rPr>
          <w:rFonts w:ascii="Aptos" w:eastAsia="Aptos" w:hAnsi="Aptos" w:cs="Aptos"/>
          <w:color w:val="000000"/>
          <w:sz w:val="24"/>
          <w:szCs w:val="24"/>
        </w:rPr>
        <w:t xml:space="preserve"> (Archeologia e paesaggio del suburbio), </w:t>
      </w:r>
      <w:r>
        <w:rPr>
          <w:rFonts w:ascii="Aptos" w:eastAsia="Aptos" w:hAnsi="Aptos" w:cs="Aptos"/>
          <w:b/>
          <w:color w:val="000000"/>
          <w:sz w:val="24"/>
          <w:szCs w:val="24"/>
        </w:rPr>
        <w:t>Brigitte Marin</w:t>
      </w:r>
      <w:r>
        <w:rPr>
          <w:rFonts w:ascii="Aptos" w:eastAsia="Aptos" w:hAnsi="Aptos" w:cs="Aptos"/>
          <w:color w:val="000000"/>
          <w:sz w:val="24"/>
          <w:szCs w:val="24"/>
        </w:rPr>
        <w:t xml:space="preserve"> (Lo sguardo del mondo: le Accademie internazionali), </w:t>
      </w:r>
      <w:r>
        <w:rPr>
          <w:rFonts w:ascii="Aptos" w:eastAsia="Aptos" w:hAnsi="Aptos" w:cs="Aptos"/>
          <w:b/>
          <w:color w:val="000000"/>
          <w:sz w:val="24"/>
          <w:szCs w:val="24"/>
        </w:rPr>
        <w:t xml:space="preserve">Orazio </w:t>
      </w:r>
      <w:proofErr w:type="spellStart"/>
      <w:r>
        <w:rPr>
          <w:rFonts w:ascii="Aptos" w:eastAsia="Aptos" w:hAnsi="Aptos" w:cs="Aptos"/>
          <w:b/>
          <w:color w:val="000000"/>
          <w:sz w:val="24"/>
          <w:szCs w:val="24"/>
        </w:rPr>
        <w:t>Carpenzano</w:t>
      </w:r>
      <w:proofErr w:type="spellEnd"/>
      <w:r>
        <w:rPr>
          <w:rFonts w:ascii="Aptos" w:eastAsia="Aptos" w:hAnsi="Aptos" w:cs="Aptos"/>
          <w:color w:val="000000"/>
          <w:sz w:val="24"/>
          <w:szCs w:val="24"/>
        </w:rPr>
        <w:t xml:space="preserve"> (Quarant’anni di ricerche all’università), </w:t>
      </w:r>
      <w:r>
        <w:rPr>
          <w:rFonts w:ascii="Aptos" w:eastAsia="Aptos" w:hAnsi="Aptos" w:cs="Aptos"/>
          <w:b/>
          <w:color w:val="000000"/>
          <w:sz w:val="24"/>
          <w:szCs w:val="24"/>
        </w:rPr>
        <w:t xml:space="preserve">Pier Federico </w:t>
      </w:r>
      <w:proofErr w:type="spellStart"/>
      <w:r>
        <w:rPr>
          <w:rFonts w:ascii="Aptos" w:eastAsia="Aptos" w:hAnsi="Aptos" w:cs="Aptos"/>
          <w:b/>
          <w:color w:val="000000"/>
          <w:sz w:val="24"/>
          <w:szCs w:val="24"/>
        </w:rPr>
        <w:t>Caliari</w:t>
      </w:r>
      <w:proofErr w:type="spellEnd"/>
      <w:r>
        <w:rPr>
          <w:rFonts w:ascii="Aptos" w:eastAsia="Aptos" w:hAnsi="Aptos" w:cs="Aptos"/>
          <w:color w:val="000000"/>
          <w:sz w:val="24"/>
          <w:szCs w:val="24"/>
        </w:rPr>
        <w:t xml:space="preserve"> (Il </w:t>
      </w:r>
      <w:proofErr w:type="spellStart"/>
      <w:r>
        <w:rPr>
          <w:rFonts w:ascii="Aptos" w:eastAsia="Aptos" w:hAnsi="Aptos" w:cs="Aptos"/>
          <w:color w:val="000000"/>
          <w:sz w:val="24"/>
          <w:szCs w:val="24"/>
        </w:rPr>
        <w:t>Piranesi</w:t>
      </w:r>
      <w:proofErr w:type="spellEnd"/>
      <w:r>
        <w:rPr>
          <w:rFonts w:ascii="Aptos" w:eastAsia="Aptos" w:hAnsi="Aptos" w:cs="Aptos"/>
          <w:color w:val="000000"/>
          <w:sz w:val="24"/>
          <w:szCs w:val="24"/>
        </w:rPr>
        <w:t xml:space="preserve"> </w:t>
      </w:r>
      <w:proofErr w:type="spellStart"/>
      <w:r>
        <w:rPr>
          <w:rFonts w:ascii="Aptos" w:eastAsia="Aptos" w:hAnsi="Aptos" w:cs="Aptos"/>
          <w:color w:val="000000"/>
          <w:sz w:val="24"/>
          <w:szCs w:val="24"/>
        </w:rPr>
        <w:t>Prix</w:t>
      </w:r>
      <w:proofErr w:type="spellEnd"/>
      <w:r>
        <w:rPr>
          <w:rFonts w:ascii="Aptos" w:eastAsia="Aptos" w:hAnsi="Aptos" w:cs="Aptos"/>
          <w:color w:val="000000"/>
          <w:sz w:val="24"/>
          <w:szCs w:val="24"/>
        </w:rPr>
        <w:t xml:space="preserve"> e Rome), </w:t>
      </w:r>
      <w:r>
        <w:rPr>
          <w:rFonts w:ascii="Aptos" w:eastAsia="Aptos" w:hAnsi="Aptos" w:cs="Aptos"/>
          <w:b/>
          <w:color w:val="000000"/>
          <w:sz w:val="24"/>
          <w:szCs w:val="24"/>
        </w:rPr>
        <w:t>Rita Paris e Vezio De</w:t>
      </w:r>
      <w:r>
        <w:rPr>
          <w:rFonts w:ascii="Aptos" w:eastAsia="Aptos" w:hAnsi="Aptos" w:cs="Aptos"/>
          <w:b/>
          <w:color w:val="000000"/>
          <w:sz w:val="24"/>
          <w:szCs w:val="24"/>
        </w:rPr>
        <w:t xml:space="preserve"> Lucia</w:t>
      </w:r>
      <w:r>
        <w:rPr>
          <w:rFonts w:ascii="Aptos" w:eastAsia="Aptos" w:hAnsi="Aptos" w:cs="Aptos"/>
          <w:color w:val="000000"/>
          <w:sz w:val="24"/>
          <w:szCs w:val="24"/>
        </w:rPr>
        <w:t xml:space="preserve"> (Il sogno di </w:t>
      </w:r>
      <w:r>
        <w:rPr>
          <w:rFonts w:ascii="Aptos" w:eastAsia="Aptos" w:hAnsi="Aptos" w:cs="Aptos"/>
          <w:b/>
          <w:color w:val="000000"/>
          <w:sz w:val="24"/>
          <w:szCs w:val="24"/>
        </w:rPr>
        <w:t>Antonio Cederna</w:t>
      </w:r>
      <w:r>
        <w:rPr>
          <w:rFonts w:ascii="Aptos" w:eastAsia="Aptos" w:hAnsi="Aptos" w:cs="Aptos"/>
          <w:color w:val="000000"/>
          <w:sz w:val="24"/>
          <w:szCs w:val="24"/>
        </w:rPr>
        <w:t xml:space="preserve"> dai Fori all’Appia). All’assessore alla Cultura </w:t>
      </w:r>
      <w:r>
        <w:rPr>
          <w:rFonts w:ascii="Aptos" w:eastAsia="Aptos" w:hAnsi="Aptos" w:cs="Aptos"/>
          <w:b/>
          <w:color w:val="000000"/>
          <w:sz w:val="24"/>
          <w:szCs w:val="24"/>
        </w:rPr>
        <w:t xml:space="preserve">Miguel </w:t>
      </w:r>
      <w:proofErr w:type="spellStart"/>
      <w:r>
        <w:rPr>
          <w:rFonts w:ascii="Aptos" w:eastAsia="Aptos" w:hAnsi="Aptos" w:cs="Aptos"/>
          <w:b/>
          <w:color w:val="000000"/>
          <w:sz w:val="24"/>
          <w:szCs w:val="24"/>
        </w:rPr>
        <w:t>Gotor</w:t>
      </w:r>
      <w:proofErr w:type="spellEnd"/>
      <w:r>
        <w:rPr>
          <w:rFonts w:ascii="Aptos" w:eastAsia="Aptos" w:hAnsi="Aptos" w:cs="Aptos"/>
          <w:color w:val="000000"/>
          <w:sz w:val="24"/>
          <w:szCs w:val="24"/>
        </w:rPr>
        <w:t xml:space="preserve"> le conclusioni: i Fori come centro della politica culturale di Roma. Appuntamento dunque in edicola l’1 e 2 giugno con i due imperdibili libri omaggio di “Repu</w:t>
      </w:r>
      <w:r>
        <w:rPr>
          <w:rFonts w:ascii="Aptos" w:eastAsia="Aptos" w:hAnsi="Aptos" w:cs="Aptos"/>
          <w:color w:val="000000"/>
          <w:sz w:val="24"/>
          <w:szCs w:val="24"/>
        </w:rPr>
        <w:t>bblica”.  </w:t>
      </w:r>
    </w:p>
    <w:p w14:paraId="00000010" w14:textId="77777777" w:rsidR="00A67E9E" w:rsidRDefault="00A67E9E"/>
    <w:sectPr w:rsidR="00A67E9E">
      <w:pgSz w:w="11906" w:h="16838"/>
      <w:pgMar w:top="1417" w:right="1134" w:bottom="1134" w:left="1134"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283"/>
  <w:characterSpacingControl w:val="doNotCompress"/>
  <w:compat>
    <w:compatSetting w:name="compatibilityMode" w:uri="http://schemas.microsoft.com/office/word" w:val="14"/>
  </w:compat>
  <w:rsids>
    <w:rsidRoot w:val="00A67E9E"/>
    <w:rsid w:val="00A67E9E"/>
    <w:rsid w:val="00D07AF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8"/>
        <w:szCs w:val="28"/>
        <w:lang w:val="it-IT" w:eastAsia="it-I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style>
  <w:style w:type="paragraph" w:styleId="Titolo1">
    <w:name w:val="heading 1"/>
    <w:basedOn w:val="Normale"/>
    <w:next w:val="Normale"/>
    <w:pPr>
      <w:keepNext/>
      <w:keepLines/>
      <w:spacing w:before="360" w:after="80"/>
      <w:outlineLvl w:val="0"/>
    </w:pPr>
    <w:rPr>
      <w:rFonts w:ascii="Calibri" w:eastAsia="Calibri" w:hAnsi="Calibri" w:cs="Calibri"/>
      <w:color w:val="2F5496"/>
      <w:sz w:val="40"/>
      <w:szCs w:val="40"/>
    </w:rPr>
  </w:style>
  <w:style w:type="paragraph" w:styleId="Titolo2">
    <w:name w:val="heading 2"/>
    <w:basedOn w:val="Normale"/>
    <w:next w:val="Normale"/>
    <w:pPr>
      <w:keepNext/>
      <w:keepLines/>
      <w:spacing w:before="160" w:after="80"/>
      <w:outlineLvl w:val="1"/>
    </w:pPr>
    <w:rPr>
      <w:rFonts w:ascii="Calibri" w:eastAsia="Calibri" w:hAnsi="Calibri" w:cs="Calibri"/>
      <w:color w:val="2F5496"/>
      <w:sz w:val="32"/>
      <w:szCs w:val="32"/>
    </w:rPr>
  </w:style>
  <w:style w:type="paragraph" w:styleId="Titolo3">
    <w:name w:val="heading 3"/>
    <w:basedOn w:val="Normale"/>
    <w:next w:val="Normale"/>
    <w:pPr>
      <w:keepNext/>
      <w:keepLines/>
      <w:spacing w:before="160" w:after="80"/>
      <w:outlineLvl w:val="2"/>
    </w:pPr>
    <w:rPr>
      <w:rFonts w:ascii="Calibri" w:eastAsia="Calibri" w:hAnsi="Calibri" w:cs="Calibri"/>
      <w:color w:val="2F5496"/>
    </w:rPr>
  </w:style>
  <w:style w:type="paragraph" w:styleId="Titolo4">
    <w:name w:val="heading 4"/>
    <w:basedOn w:val="Normale"/>
    <w:next w:val="Normale"/>
    <w:pPr>
      <w:keepNext/>
      <w:keepLines/>
      <w:spacing w:before="80" w:after="40"/>
      <w:outlineLvl w:val="3"/>
    </w:pPr>
    <w:rPr>
      <w:rFonts w:ascii="Calibri" w:eastAsia="Calibri" w:hAnsi="Calibri" w:cs="Calibri"/>
      <w:i/>
      <w:color w:val="2F5496"/>
    </w:rPr>
  </w:style>
  <w:style w:type="paragraph" w:styleId="Titolo5">
    <w:name w:val="heading 5"/>
    <w:basedOn w:val="Normale"/>
    <w:next w:val="Normale"/>
    <w:pPr>
      <w:keepNext/>
      <w:keepLines/>
      <w:spacing w:before="80" w:after="40"/>
      <w:outlineLvl w:val="4"/>
    </w:pPr>
    <w:rPr>
      <w:rFonts w:ascii="Calibri" w:eastAsia="Calibri" w:hAnsi="Calibri" w:cs="Calibri"/>
      <w:color w:val="2F5496"/>
    </w:rPr>
  </w:style>
  <w:style w:type="paragraph" w:styleId="Titolo6">
    <w:name w:val="heading 6"/>
    <w:basedOn w:val="Normale"/>
    <w:next w:val="Normale"/>
    <w:pPr>
      <w:keepNext/>
      <w:keepLines/>
      <w:spacing w:before="40" w:after="0"/>
      <w:outlineLvl w:val="5"/>
    </w:pPr>
    <w:rPr>
      <w:rFonts w:ascii="Calibri" w:eastAsia="Calibri" w:hAnsi="Calibri" w:cs="Calibri"/>
      <w:i/>
      <w:color w:val="595959"/>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spacing w:after="80" w:line="240" w:lineRule="auto"/>
    </w:pPr>
    <w:rPr>
      <w:rFonts w:ascii="Calibri" w:eastAsia="Calibri" w:hAnsi="Calibri" w:cs="Calibri"/>
      <w:sz w:val="56"/>
      <w:szCs w:val="56"/>
    </w:rPr>
  </w:style>
  <w:style w:type="paragraph" w:styleId="Sottotitolo">
    <w:name w:val="Subtitle"/>
    <w:basedOn w:val="Normale"/>
    <w:next w:val="Normale"/>
    <w:rPr>
      <w:rFonts w:ascii="Calibri" w:eastAsia="Calibri" w:hAnsi="Calibri" w:cs="Calibri"/>
      <w:color w:val="59595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8"/>
        <w:szCs w:val="28"/>
        <w:lang w:val="it-IT" w:eastAsia="it-I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style>
  <w:style w:type="paragraph" w:styleId="Titolo1">
    <w:name w:val="heading 1"/>
    <w:basedOn w:val="Normale"/>
    <w:next w:val="Normale"/>
    <w:pPr>
      <w:keepNext/>
      <w:keepLines/>
      <w:spacing w:before="360" w:after="80"/>
      <w:outlineLvl w:val="0"/>
    </w:pPr>
    <w:rPr>
      <w:rFonts w:ascii="Calibri" w:eastAsia="Calibri" w:hAnsi="Calibri" w:cs="Calibri"/>
      <w:color w:val="2F5496"/>
      <w:sz w:val="40"/>
      <w:szCs w:val="40"/>
    </w:rPr>
  </w:style>
  <w:style w:type="paragraph" w:styleId="Titolo2">
    <w:name w:val="heading 2"/>
    <w:basedOn w:val="Normale"/>
    <w:next w:val="Normale"/>
    <w:pPr>
      <w:keepNext/>
      <w:keepLines/>
      <w:spacing w:before="160" w:after="80"/>
      <w:outlineLvl w:val="1"/>
    </w:pPr>
    <w:rPr>
      <w:rFonts w:ascii="Calibri" w:eastAsia="Calibri" w:hAnsi="Calibri" w:cs="Calibri"/>
      <w:color w:val="2F5496"/>
      <w:sz w:val="32"/>
      <w:szCs w:val="32"/>
    </w:rPr>
  </w:style>
  <w:style w:type="paragraph" w:styleId="Titolo3">
    <w:name w:val="heading 3"/>
    <w:basedOn w:val="Normale"/>
    <w:next w:val="Normale"/>
    <w:pPr>
      <w:keepNext/>
      <w:keepLines/>
      <w:spacing w:before="160" w:after="80"/>
      <w:outlineLvl w:val="2"/>
    </w:pPr>
    <w:rPr>
      <w:rFonts w:ascii="Calibri" w:eastAsia="Calibri" w:hAnsi="Calibri" w:cs="Calibri"/>
      <w:color w:val="2F5496"/>
    </w:rPr>
  </w:style>
  <w:style w:type="paragraph" w:styleId="Titolo4">
    <w:name w:val="heading 4"/>
    <w:basedOn w:val="Normale"/>
    <w:next w:val="Normale"/>
    <w:pPr>
      <w:keepNext/>
      <w:keepLines/>
      <w:spacing w:before="80" w:after="40"/>
      <w:outlineLvl w:val="3"/>
    </w:pPr>
    <w:rPr>
      <w:rFonts w:ascii="Calibri" w:eastAsia="Calibri" w:hAnsi="Calibri" w:cs="Calibri"/>
      <w:i/>
      <w:color w:val="2F5496"/>
    </w:rPr>
  </w:style>
  <w:style w:type="paragraph" w:styleId="Titolo5">
    <w:name w:val="heading 5"/>
    <w:basedOn w:val="Normale"/>
    <w:next w:val="Normale"/>
    <w:pPr>
      <w:keepNext/>
      <w:keepLines/>
      <w:spacing w:before="80" w:after="40"/>
      <w:outlineLvl w:val="4"/>
    </w:pPr>
    <w:rPr>
      <w:rFonts w:ascii="Calibri" w:eastAsia="Calibri" w:hAnsi="Calibri" w:cs="Calibri"/>
      <w:color w:val="2F5496"/>
    </w:rPr>
  </w:style>
  <w:style w:type="paragraph" w:styleId="Titolo6">
    <w:name w:val="heading 6"/>
    <w:basedOn w:val="Normale"/>
    <w:next w:val="Normale"/>
    <w:pPr>
      <w:keepNext/>
      <w:keepLines/>
      <w:spacing w:before="40" w:after="0"/>
      <w:outlineLvl w:val="5"/>
    </w:pPr>
    <w:rPr>
      <w:rFonts w:ascii="Calibri" w:eastAsia="Calibri" w:hAnsi="Calibri" w:cs="Calibri"/>
      <w:i/>
      <w:color w:val="595959"/>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spacing w:after="80" w:line="240" w:lineRule="auto"/>
    </w:pPr>
    <w:rPr>
      <w:rFonts w:ascii="Calibri" w:eastAsia="Calibri" w:hAnsi="Calibri" w:cs="Calibri"/>
      <w:sz w:val="56"/>
      <w:szCs w:val="56"/>
    </w:rPr>
  </w:style>
  <w:style w:type="paragraph" w:styleId="Sottotitolo">
    <w:name w:val="Subtitle"/>
    <w:basedOn w:val="Normale"/>
    <w:next w:val="Normale"/>
    <w:rPr>
      <w:rFonts w:ascii="Calibri" w:eastAsia="Calibri" w:hAnsi="Calibri" w:cs="Calibri"/>
      <w:color w:val="59595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835</Words>
  <Characters>4762</Characters>
  <Application>Microsoft Office Word</Application>
  <DocSecurity>0</DocSecurity>
  <Lines>39</Lines>
  <Paragraphs>11</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5586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 Cagiano De Azevedo</dc:creator>
  <cp:lastModifiedBy>Elena Cagiano De Azevedo</cp:lastModifiedBy>
  <cp:revision>2</cp:revision>
  <dcterms:created xsi:type="dcterms:W3CDTF">2024-05-24T15:22:00Z</dcterms:created>
  <dcterms:modified xsi:type="dcterms:W3CDTF">2024-05-24T15:22:00Z</dcterms:modified>
</cp:coreProperties>
</file>