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55742" w14:textId="77777777" w:rsidR="00806E4F" w:rsidRDefault="00806E4F" w:rsidP="00C66FCF">
      <w:pPr>
        <w:spacing w:after="0" w:line="240" w:lineRule="auto"/>
        <w:ind w:right="283"/>
        <w:jc w:val="center"/>
        <w:rPr>
          <w:rFonts w:ascii="Arial Nova" w:eastAsia="Times New Roman" w:hAnsi="Arial Nova" w:cs="Times New Roman"/>
          <w:b/>
          <w:sz w:val="28"/>
          <w:szCs w:val="28"/>
          <w:lang w:eastAsia="it-IT"/>
        </w:rPr>
      </w:pPr>
    </w:p>
    <w:p w14:paraId="67B496D4" w14:textId="77777777" w:rsidR="00806E4F" w:rsidRDefault="00806E4F" w:rsidP="00C66FCF">
      <w:pPr>
        <w:spacing w:after="0" w:line="240" w:lineRule="auto"/>
        <w:ind w:right="283"/>
        <w:jc w:val="center"/>
        <w:rPr>
          <w:rFonts w:ascii="Arial Nova" w:eastAsia="Times New Roman" w:hAnsi="Arial Nova" w:cs="Times New Roman"/>
          <w:b/>
          <w:sz w:val="28"/>
          <w:szCs w:val="28"/>
          <w:lang w:eastAsia="it-IT"/>
        </w:rPr>
      </w:pPr>
    </w:p>
    <w:p w14:paraId="4472C2D1" w14:textId="77777777" w:rsidR="00806E4F" w:rsidRDefault="00806E4F" w:rsidP="00C66FCF">
      <w:pPr>
        <w:spacing w:after="0" w:line="240" w:lineRule="auto"/>
        <w:ind w:right="283"/>
        <w:jc w:val="center"/>
        <w:rPr>
          <w:rFonts w:ascii="Arial Nova" w:eastAsia="Times New Roman" w:hAnsi="Arial Nova" w:cs="Times New Roman"/>
          <w:b/>
          <w:sz w:val="28"/>
          <w:szCs w:val="28"/>
          <w:lang w:eastAsia="it-IT"/>
        </w:rPr>
      </w:pPr>
    </w:p>
    <w:p w14:paraId="3C0EF758" w14:textId="77777777" w:rsidR="00806E4F" w:rsidRDefault="00806E4F" w:rsidP="00C66FCF">
      <w:pPr>
        <w:spacing w:after="0" w:line="240" w:lineRule="auto"/>
        <w:ind w:right="283"/>
        <w:jc w:val="center"/>
        <w:rPr>
          <w:rFonts w:ascii="Arial Nova" w:eastAsia="Times New Roman" w:hAnsi="Arial Nova" w:cs="Times New Roman"/>
          <w:b/>
          <w:sz w:val="28"/>
          <w:szCs w:val="28"/>
          <w:lang w:eastAsia="it-IT"/>
        </w:rPr>
      </w:pPr>
    </w:p>
    <w:p w14:paraId="42CFE670" w14:textId="01A89955" w:rsidR="00270F66" w:rsidRDefault="00C66FCF" w:rsidP="00C66FCF">
      <w:pPr>
        <w:spacing w:after="0" w:line="240" w:lineRule="auto"/>
        <w:ind w:right="283"/>
        <w:jc w:val="center"/>
        <w:rPr>
          <w:rFonts w:ascii="Arial Nova" w:eastAsia="Times New Roman" w:hAnsi="Arial Nova" w:cs="Times New Roman"/>
          <w:b/>
          <w:sz w:val="28"/>
          <w:szCs w:val="28"/>
          <w:lang w:eastAsia="it-IT"/>
        </w:rPr>
      </w:pPr>
      <w:r w:rsidRPr="00703C2F">
        <w:rPr>
          <w:rFonts w:ascii="Arial Nova" w:eastAsia="Times New Roman" w:hAnsi="Arial Nova" w:cs="Times New Roman"/>
          <w:b/>
          <w:sz w:val="28"/>
          <w:szCs w:val="28"/>
          <w:lang w:eastAsia="it-IT"/>
        </w:rPr>
        <w:t>COMUNICATO STAMPA</w:t>
      </w:r>
    </w:p>
    <w:p w14:paraId="26F0C284" w14:textId="7D631844" w:rsidR="00806E4F" w:rsidRDefault="00806E4F" w:rsidP="00C66FCF">
      <w:pPr>
        <w:spacing w:after="0" w:line="240" w:lineRule="auto"/>
        <w:ind w:right="283"/>
        <w:jc w:val="center"/>
        <w:rPr>
          <w:rFonts w:ascii="Arial Nova" w:eastAsia="Times New Roman" w:hAnsi="Arial Nova" w:cs="Times New Roman"/>
          <w:b/>
          <w:sz w:val="28"/>
          <w:szCs w:val="28"/>
          <w:lang w:eastAsia="it-IT"/>
        </w:rPr>
      </w:pPr>
    </w:p>
    <w:p w14:paraId="5DA6F27F" w14:textId="68B1CD79" w:rsidR="00806E4F" w:rsidRDefault="00806E4F" w:rsidP="00C66FCF">
      <w:pPr>
        <w:spacing w:after="0" w:line="240" w:lineRule="auto"/>
        <w:ind w:right="283"/>
        <w:jc w:val="center"/>
        <w:rPr>
          <w:rFonts w:ascii="Arial Nova" w:eastAsia="Times New Roman" w:hAnsi="Arial Nova" w:cs="Times New Roman"/>
          <w:b/>
          <w:sz w:val="28"/>
          <w:szCs w:val="28"/>
          <w:lang w:eastAsia="it-IT"/>
        </w:rPr>
      </w:pPr>
    </w:p>
    <w:p w14:paraId="082484E9" w14:textId="7C0B8BF9" w:rsidR="00806E4F" w:rsidRDefault="00806E4F" w:rsidP="00C66FCF">
      <w:pPr>
        <w:spacing w:after="0" w:line="240" w:lineRule="auto"/>
        <w:ind w:right="283"/>
        <w:jc w:val="center"/>
        <w:rPr>
          <w:rFonts w:ascii="Arial Nova" w:eastAsia="Times New Roman" w:hAnsi="Arial Nova" w:cs="Times New Roman"/>
          <w:b/>
          <w:sz w:val="28"/>
          <w:szCs w:val="28"/>
          <w:lang w:eastAsia="it-IT"/>
        </w:rPr>
      </w:pPr>
    </w:p>
    <w:p w14:paraId="6205CB89" w14:textId="135E3F2F" w:rsidR="00806E4F" w:rsidRDefault="00806E4F" w:rsidP="00C66FCF">
      <w:pPr>
        <w:spacing w:after="0" w:line="240" w:lineRule="auto"/>
        <w:ind w:right="283"/>
        <w:jc w:val="center"/>
        <w:rPr>
          <w:rFonts w:ascii="Arial Nova" w:eastAsia="Times New Roman" w:hAnsi="Arial Nova" w:cs="Times New Roman"/>
          <w:b/>
          <w:sz w:val="28"/>
          <w:szCs w:val="28"/>
          <w:lang w:eastAsia="it-IT"/>
        </w:rPr>
      </w:pPr>
    </w:p>
    <w:p w14:paraId="0F84BDDB" w14:textId="77777777" w:rsidR="00806E4F" w:rsidRDefault="003C5094" w:rsidP="00806E4F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 Nova" w:hAnsi="Arial Nova" w:cs="Calibri"/>
          <w:b/>
          <w:color w:val="000000"/>
          <w:sz w:val="32"/>
          <w:szCs w:val="32"/>
        </w:rPr>
      </w:pPr>
      <w:hyperlink r:id="rId6" w:tooltip="Il Mosaico perduto di Caligola torna al Museo di Nemi" w:history="1">
        <w:r w:rsidR="00AE3D11" w:rsidRPr="00806E4F">
          <w:rPr>
            <w:rFonts w:ascii="Arial Nova" w:hAnsi="Arial Nova" w:cs="Calibri"/>
            <w:b/>
            <w:color w:val="000000"/>
            <w:sz w:val="32"/>
            <w:szCs w:val="32"/>
          </w:rPr>
          <w:t>Il</w:t>
        </w:r>
      </w:hyperlink>
      <w:r w:rsidR="00AE3D11" w:rsidRPr="00806E4F">
        <w:rPr>
          <w:rFonts w:ascii="Arial Nova" w:hAnsi="Arial Nova" w:cs="Calibri"/>
          <w:b/>
          <w:color w:val="000000"/>
          <w:sz w:val="32"/>
          <w:szCs w:val="32"/>
        </w:rPr>
        <w:t xml:space="preserve"> complesso degli Edifici del Foro di Praeneste.</w:t>
      </w:r>
    </w:p>
    <w:p w14:paraId="3550042A" w14:textId="39A524E2" w:rsidR="00E91941" w:rsidRPr="00806E4F" w:rsidRDefault="00AE3D11" w:rsidP="00806E4F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 Nova" w:hAnsi="Arial Nova" w:cs="Calibri"/>
          <w:b/>
          <w:color w:val="000000"/>
          <w:sz w:val="32"/>
          <w:szCs w:val="32"/>
        </w:rPr>
      </w:pPr>
      <w:r w:rsidRPr="00806E4F">
        <w:rPr>
          <w:rFonts w:ascii="Arial Nova" w:hAnsi="Arial Nova" w:cs="Calibri"/>
          <w:b/>
          <w:color w:val="000000"/>
          <w:sz w:val="32"/>
          <w:szCs w:val="32"/>
        </w:rPr>
        <w:t xml:space="preserve"> Una porta sulla città antica</w:t>
      </w:r>
    </w:p>
    <w:p w14:paraId="31E3513A" w14:textId="1AFD5EF0" w:rsidR="00E91941" w:rsidRPr="00806E4F" w:rsidRDefault="00E91941" w:rsidP="00806E4F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color w:val="000000"/>
          <w:sz w:val="32"/>
          <w:szCs w:val="32"/>
        </w:rPr>
      </w:pPr>
    </w:p>
    <w:p w14:paraId="3D39B746" w14:textId="788AFE61" w:rsidR="00806E4F" w:rsidRDefault="00703C2F" w:rsidP="00806E4F">
      <w:pPr>
        <w:jc w:val="center"/>
        <w:rPr>
          <w:rFonts w:ascii="Arial Nova" w:eastAsia="Times New Roman" w:hAnsi="Arial Nova" w:cs="Times New Roman"/>
          <w:color w:val="000000"/>
          <w:sz w:val="28"/>
          <w:szCs w:val="28"/>
          <w:lang w:eastAsia="it-IT"/>
        </w:rPr>
      </w:pPr>
      <w:r w:rsidRPr="00806E4F">
        <w:rPr>
          <w:rFonts w:ascii="Arial Nova" w:eastAsia="Times New Roman" w:hAnsi="Arial Nova" w:cs="Times New Roman"/>
          <w:color w:val="000000"/>
          <w:sz w:val="28"/>
          <w:szCs w:val="28"/>
          <w:lang w:eastAsia="it-IT"/>
        </w:rPr>
        <w:t>Da giovedì 1 dicembre 2022 alle ore 15</w:t>
      </w:r>
      <w:r w:rsidR="006A2CBE">
        <w:rPr>
          <w:rFonts w:ascii="Arial Nova" w:eastAsia="Times New Roman" w:hAnsi="Arial Nova" w:cs="Times New Roman"/>
          <w:color w:val="000000"/>
          <w:sz w:val="28"/>
          <w:szCs w:val="28"/>
          <w:lang w:eastAsia="it-IT"/>
        </w:rPr>
        <w:t>:</w:t>
      </w:r>
      <w:r w:rsidRPr="00806E4F">
        <w:rPr>
          <w:rFonts w:ascii="Arial Nova" w:eastAsia="Times New Roman" w:hAnsi="Arial Nova" w:cs="Times New Roman"/>
          <w:color w:val="000000"/>
          <w:sz w:val="28"/>
          <w:szCs w:val="28"/>
          <w:lang w:eastAsia="it-IT"/>
        </w:rPr>
        <w:t xml:space="preserve">00 torna visitabile il </w:t>
      </w:r>
    </w:p>
    <w:p w14:paraId="53C2F361" w14:textId="16AE7135" w:rsidR="00703C2F" w:rsidRPr="00806E4F" w:rsidRDefault="00703C2F" w:rsidP="00806E4F">
      <w:pPr>
        <w:jc w:val="center"/>
        <w:rPr>
          <w:rFonts w:ascii="Arial Nova" w:eastAsia="Times New Roman" w:hAnsi="Arial Nova" w:cs="Times New Roman"/>
          <w:color w:val="000000"/>
          <w:sz w:val="28"/>
          <w:szCs w:val="28"/>
          <w:lang w:eastAsia="it-IT"/>
        </w:rPr>
      </w:pPr>
      <w:r w:rsidRPr="00806E4F">
        <w:rPr>
          <w:rFonts w:ascii="Arial Nova" w:eastAsia="Times New Roman" w:hAnsi="Arial Nova" w:cs="Times New Roman"/>
          <w:color w:val="000000"/>
          <w:sz w:val="28"/>
          <w:szCs w:val="28"/>
          <w:lang w:eastAsia="it-IT"/>
        </w:rPr>
        <w:t>Complesso degli Edifici del Foro di Praeneste.</w:t>
      </w:r>
    </w:p>
    <w:p w14:paraId="78F2DC69" w14:textId="77777777" w:rsidR="00806E4F" w:rsidRPr="00806E4F" w:rsidRDefault="00806E4F" w:rsidP="00703C2F">
      <w:pPr>
        <w:rPr>
          <w:rFonts w:ascii="Arial Nova" w:eastAsia="Times New Roman" w:hAnsi="Arial Nova" w:cs="Times New Roman"/>
          <w:b/>
          <w:color w:val="000000"/>
          <w:sz w:val="24"/>
          <w:szCs w:val="24"/>
          <w:lang w:eastAsia="it-IT"/>
        </w:rPr>
      </w:pPr>
    </w:p>
    <w:p w14:paraId="351613D0" w14:textId="4A275D70" w:rsidR="00E91941" w:rsidRPr="00703C2F" w:rsidRDefault="00703C2F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color w:val="000000"/>
        </w:rPr>
      </w:pPr>
      <w:r>
        <w:rPr>
          <w:rFonts w:ascii="Arial Nova" w:hAnsi="Arial Nova"/>
          <w:color w:val="000000"/>
        </w:rPr>
        <w:t>Interverranno</w:t>
      </w:r>
    </w:p>
    <w:p w14:paraId="2B02EEE0" w14:textId="77777777" w:rsidR="00E91941" w:rsidRPr="00703C2F" w:rsidRDefault="00E9194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color w:val="000000"/>
        </w:rPr>
      </w:pPr>
    </w:p>
    <w:p w14:paraId="2A92D8D3" w14:textId="77777777" w:rsidR="00E91941" w:rsidRPr="00703C2F" w:rsidRDefault="00E9194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color w:val="000000"/>
        </w:rPr>
      </w:pPr>
      <w:r w:rsidRPr="00703C2F">
        <w:rPr>
          <w:rFonts w:ascii="Arial Nova" w:hAnsi="Arial Nova"/>
          <w:color w:val="000000"/>
        </w:rPr>
        <w:t>Massimo Osanna</w:t>
      </w:r>
    </w:p>
    <w:p w14:paraId="5E94DB23" w14:textId="77777777" w:rsidR="00E91941" w:rsidRPr="00703C2F" w:rsidRDefault="00E9194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i/>
          <w:color w:val="000000"/>
        </w:rPr>
      </w:pPr>
      <w:r w:rsidRPr="00703C2F">
        <w:rPr>
          <w:rFonts w:ascii="Arial Nova" w:hAnsi="Arial Nova"/>
          <w:i/>
          <w:color w:val="000000"/>
        </w:rPr>
        <w:t>Direttore Generale Musei</w:t>
      </w:r>
    </w:p>
    <w:p w14:paraId="0FA7A84E" w14:textId="77777777" w:rsidR="00E91941" w:rsidRPr="00703C2F" w:rsidRDefault="00E9194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color w:val="000000"/>
        </w:rPr>
      </w:pPr>
    </w:p>
    <w:p w14:paraId="2DF082F7" w14:textId="2AD2B29C" w:rsidR="00E91941" w:rsidRPr="00703C2F" w:rsidRDefault="00EF06D9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color w:val="000000"/>
        </w:rPr>
      </w:pPr>
      <w:r w:rsidRPr="00703C2F">
        <w:rPr>
          <w:rFonts w:ascii="Arial Nova" w:hAnsi="Arial Nova"/>
          <w:color w:val="000000"/>
        </w:rPr>
        <w:t xml:space="preserve">Stefano </w:t>
      </w:r>
      <w:proofErr w:type="spellStart"/>
      <w:r w:rsidRPr="00703C2F">
        <w:rPr>
          <w:rFonts w:ascii="Arial Nova" w:hAnsi="Arial Nova"/>
          <w:color w:val="000000"/>
        </w:rPr>
        <w:t>Petrocchi</w:t>
      </w:r>
      <w:proofErr w:type="spellEnd"/>
    </w:p>
    <w:p w14:paraId="7EDD1445" w14:textId="551E6568" w:rsidR="00E91941" w:rsidRDefault="00EF06D9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i/>
          <w:color w:val="000000"/>
        </w:rPr>
      </w:pPr>
      <w:r w:rsidRPr="00703C2F">
        <w:rPr>
          <w:rFonts w:ascii="Arial Nova" w:hAnsi="Arial Nova"/>
          <w:i/>
          <w:color w:val="000000"/>
        </w:rPr>
        <w:t>Direttore Regionale Musei Lazio</w:t>
      </w:r>
    </w:p>
    <w:p w14:paraId="0A253B4C" w14:textId="77777777" w:rsidR="00FB6431" w:rsidRDefault="00FB643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i/>
          <w:color w:val="000000"/>
        </w:rPr>
      </w:pPr>
    </w:p>
    <w:p w14:paraId="4A9B7CC9" w14:textId="7C0B8BF9" w:rsidR="00FB6431" w:rsidRDefault="00FB643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color w:val="000000"/>
        </w:rPr>
      </w:pPr>
      <w:r w:rsidRPr="00625DA6">
        <w:rPr>
          <w:rFonts w:ascii="Arial Nova" w:hAnsi="Arial Nova"/>
          <w:color w:val="000000"/>
        </w:rPr>
        <w:t xml:space="preserve">Lisa </w:t>
      </w:r>
      <w:proofErr w:type="spellStart"/>
      <w:r w:rsidRPr="00625DA6">
        <w:rPr>
          <w:rFonts w:ascii="Arial Nova" w:hAnsi="Arial Nova"/>
          <w:color w:val="000000"/>
        </w:rPr>
        <w:t>Lambusier</w:t>
      </w:r>
      <w:proofErr w:type="spellEnd"/>
    </w:p>
    <w:p w14:paraId="135E3F2F" w14:textId="3A54F097" w:rsidR="00625DA6" w:rsidRPr="00625DA6" w:rsidRDefault="00625DA6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i/>
          <w:color w:val="000000"/>
        </w:rPr>
      </w:pPr>
      <w:r w:rsidRPr="00625DA6">
        <w:rPr>
          <w:rFonts w:ascii="Arial Nova" w:hAnsi="Arial Nova"/>
          <w:i/>
          <w:color w:val="000000"/>
        </w:rPr>
        <w:t>Soprintendente Archeologia Belle Arti e Paesaggio Area metropolitana di Roma e Provincia di Rieti</w:t>
      </w:r>
    </w:p>
    <w:p w14:paraId="508E9EEF" w14:textId="77777777" w:rsidR="00FB6431" w:rsidRPr="00703C2F" w:rsidRDefault="00FB643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i/>
          <w:color w:val="000000"/>
        </w:rPr>
      </w:pPr>
    </w:p>
    <w:p w14:paraId="5D0D97FD" w14:textId="51609765" w:rsidR="00E91941" w:rsidRPr="00703C2F" w:rsidRDefault="00E9194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color w:val="000000"/>
        </w:rPr>
      </w:pPr>
      <w:r w:rsidRPr="00703C2F">
        <w:rPr>
          <w:rFonts w:ascii="Arial Nova" w:hAnsi="Arial Nova"/>
          <w:color w:val="000000"/>
        </w:rPr>
        <w:t>Daniela De Angelis</w:t>
      </w:r>
    </w:p>
    <w:p w14:paraId="6D8C99E0" w14:textId="470164C4" w:rsidR="00E91941" w:rsidRDefault="00E9194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i/>
        </w:rPr>
      </w:pPr>
      <w:r w:rsidRPr="00703C2F">
        <w:rPr>
          <w:rFonts w:ascii="Arial Nova" w:hAnsi="Arial Nova"/>
          <w:i/>
          <w:color w:val="000000"/>
        </w:rPr>
        <w:t xml:space="preserve">Direttrice del </w:t>
      </w:r>
      <w:r w:rsidR="00EF06D9" w:rsidRPr="00703C2F">
        <w:rPr>
          <w:rFonts w:ascii="Arial Nova" w:hAnsi="Arial Nova"/>
          <w:i/>
        </w:rPr>
        <w:t xml:space="preserve">Museo </w:t>
      </w:r>
      <w:r w:rsidR="006A2CBE">
        <w:rPr>
          <w:rFonts w:ascii="Arial Nova" w:hAnsi="Arial Nova"/>
          <w:i/>
        </w:rPr>
        <w:t>Archeologico N</w:t>
      </w:r>
      <w:r w:rsidR="00EF06D9" w:rsidRPr="00703C2F">
        <w:rPr>
          <w:rFonts w:ascii="Arial Nova" w:hAnsi="Arial Nova"/>
          <w:i/>
        </w:rPr>
        <w:t>azionale Prenestino, Santuario della Fortuna Primigenia e Complesso degli edifici del foro di Praeneste</w:t>
      </w:r>
    </w:p>
    <w:p w14:paraId="4EB07D31" w14:textId="63BFB204" w:rsidR="00FB6431" w:rsidRDefault="00FB6431" w:rsidP="002F3694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i/>
        </w:rPr>
      </w:pPr>
    </w:p>
    <w:p w14:paraId="1F2A3150" w14:textId="02BA4370" w:rsidR="00FB6431" w:rsidRPr="00703C2F" w:rsidRDefault="00FB6431" w:rsidP="00FB6431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color w:val="000000"/>
        </w:rPr>
      </w:pPr>
      <w:r w:rsidRPr="00703C2F">
        <w:rPr>
          <w:rFonts w:ascii="Arial Nova" w:hAnsi="Arial Nova"/>
          <w:color w:val="000000"/>
        </w:rPr>
        <w:t xml:space="preserve">Mario Moretti </w:t>
      </w:r>
    </w:p>
    <w:p w14:paraId="1D1D28FD" w14:textId="77777777" w:rsidR="00FB6431" w:rsidRPr="00703C2F" w:rsidRDefault="00FB6431" w:rsidP="00FB6431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 Nova" w:hAnsi="Arial Nova"/>
          <w:i/>
          <w:color w:val="000000"/>
        </w:rPr>
      </w:pPr>
      <w:r w:rsidRPr="00703C2F">
        <w:rPr>
          <w:rFonts w:ascii="Arial Nova" w:hAnsi="Arial Nova"/>
          <w:i/>
          <w:color w:val="000000"/>
        </w:rPr>
        <w:t>Sindaco di Palestrina </w:t>
      </w:r>
    </w:p>
    <w:p w14:paraId="45F825D4" w14:textId="77777777" w:rsidR="00E91941" w:rsidRPr="00703C2F" w:rsidRDefault="00E91941" w:rsidP="002F3694">
      <w:pPr>
        <w:spacing w:after="0" w:line="240" w:lineRule="auto"/>
        <w:ind w:right="283"/>
        <w:contextualSpacing/>
        <w:jc w:val="both"/>
        <w:rPr>
          <w:rFonts w:ascii="Arial Nova" w:eastAsia="Times New Roman" w:hAnsi="Arial Nova" w:cs="Times New Roman"/>
          <w:sz w:val="24"/>
          <w:szCs w:val="24"/>
          <w:lang w:eastAsia="it-IT"/>
        </w:rPr>
      </w:pPr>
    </w:p>
    <w:p w14:paraId="164A20C0" w14:textId="4654911E" w:rsidR="00270F66" w:rsidRPr="00703C2F" w:rsidRDefault="00270F66" w:rsidP="00270F66">
      <w:pPr>
        <w:spacing w:after="0" w:line="240" w:lineRule="auto"/>
        <w:ind w:right="283"/>
        <w:contextualSpacing/>
        <w:rPr>
          <w:rFonts w:ascii="Arial Nova" w:eastAsia="Times New Roman" w:hAnsi="Arial Nova" w:cs="Times New Roman"/>
          <w:b/>
          <w:bCs/>
          <w:sz w:val="24"/>
          <w:szCs w:val="24"/>
          <w:lang w:eastAsia="it-IT"/>
        </w:rPr>
      </w:pPr>
    </w:p>
    <w:p w14:paraId="18FE86D5" w14:textId="77777777" w:rsidR="00A35398" w:rsidRPr="00703C2F" w:rsidRDefault="00A35398" w:rsidP="002F3694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b/>
          <w:sz w:val="24"/>
          <w:szCs w:val="24"/>
          <w:lang w:eastAsia="it-IT"/>
        </w:rPr>
      </w:pPr>
    </w:p>
    <w:p w14:paraId="6027C62C" w14:textId="160B240D" w:rsidR="00EF06D9" w:rsidRPr="00703C2F" w:rsidRDefault="00AE3D11" w:rsidP="00E91941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b/>
          <w:sz w:val="24"/>
          <w:szCs w:val="24"/>
          <w:lang w:eastAsia="it-IT"/>
        </w:rPr>
      </w:pPr>
      <w:r w:rsidRPr="00806E4F">
        <w:rPr>
          <w:rFonts w:ascii="Arial Nova" w:eastAsia="Times New Roman" w:hAnsi="Arial Nova" w:cs="Times New Roman"/>
          <w:b/>
          <w:sz w:val="24"/>
          <w:szCs w:val="24"/>
          <w:lang w:eastAsia="it-IT"/>
        </w:rPr>
        <w:lastRenderedPageBreak/>
        <w:t>A</w:t>
      </w:r>
      <w:r w:rsidR="00C66FCF" w:rsidRPr="00806E4F">
        <w:rPr>
          <w:rFonts w:ascii="Arial Nova" w:eastAsia="Times New Roman" w:hAnsi="Arial Nova" w:cs="Times New Roman"/>
          <w:b/>
          <w:sz w:val="24"/>
          <w:szCs w:val="24"/>
          <w:lang w:eastAsia="it-IT"/>
        </w:rPr>
        <w:t xml:space="preserve">lle ore </w:t>
      </w:r>
      <w:r w:rsidR="00EF06D9" w:rsidRPr="00806E4F">
        <w:rPr>
          <w:rFonts w:ascii="Arial Nova" w:eastAsia="Times New Roman" w:hAnsi="Arial Nova" w:cs="Times New Roman"/>
          <w:b/>
          <w:sz w:val="24"/>
          <w:szCs w:val="24"/>
          <w:lang w:eastAsia="it-IT"/>
        </w:rPr>
        <w:t>15:00</w:t>
      </w:r>
      <w:r w:rsidR="00C66FCF" w:rsidRPr="00806E4F">
        <w:rPr>
          <w:rFonts w:ascii="Arial Nova" w:eastAsia="Times New Roman" w:hAnsi="Arial Nova" w:cs="Times New Roman"/>
          <w:b/>
          <w:sz w:val="24"/>
          <w:szCs w:val="24"/>
          <w:lang w:eastAsia="it-IT"/>
        </w:rPr>
        <w:t xml:space="preserve"> </w:t>
      </w:r>
      <w:r w:rsidR="00703C2F" w:rsidRPr="00806E4F">
        <w:rPr>
          <w:rFonts w:ascii="Arial Nova" w:eastAsia="Times New Roman" w:hAnsi="Arial Nova" w:cs="Times New Roman"/>
          <w:b/>
          <w:sz w:val="24"/>
          <w:szCs w:val="24"/>
          <w:lang w:eastAsia="it-IT"/>
        </w:rPr>
        <w:t>di giovedì 1 dicembre</w:t>
      </w:r>
      <w:r w:rsidR="00703C2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 </w:t>
      </w:r>
      <w:r w:rsidR="00EF06D9"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>alla presenza del</w:t>
      </w:r>
      <w:r w:rsidR="007C7AE4"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 Direttore Gene</w:t>
      </w:r>
      <w:r w:rsidR="00B00824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rale Musei </w:t>
      </w:r>
      <w:r w:rsidR="00EF06D9"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Massimo Osanna, del Direttore Regionale Musei Lazio Stefano </w:t>
      </w:r>
      <w:proofErr w:type="spellStart"/>
      <w:r w:rsidR="00EF06D9"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>Petrocchi</w:t>
      </w:r>
      <w:proofErr w:type="spellEnd"/>
      <w:r w:rsidR="00EF06D9"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 sarà riaperto al pubblico l’imponente </w:t>
      </w:r>
      <w:r w:rsidR="00EF06D9" w:rsidRPr="00703C2F">
        <w:rPr>
          <w:rFonts w:ascii="Arial Nova" w:eastAsia="Times New Roman" w:hAnsi="Arial Nova" w:cs="Times New Roman"/>
          <w:b/>
          <w:sz w:val="24"/>
          <w:szCs w:val="24"/>
          <w:lang w:eastAsia="it-IT"/>
        </w:rPr>
        <w:t xml:space="preserve">Complesso degli </w:t>
      </w:r>
      <w:r w:rsidR="00A35398" w:rsidRPr="00703C2F">
        <w:rPr>
          <w:rFonts w:ascii="Arial Nova" w:eastAsia="Times New Roman" w:hAnsi="Arial Nova" w:cs="Times New Roman"/>
          <w:b/>
          <w:sz w:val="24"/>
          <w:szCs w:val="24"/>
          <w:lang w:eastAsia="it-IT"/>
        </w:rPr>
        <w:t>Edifici</w:t>
      </w:r>
      <w:r w:rsidR="00EF06D9" w:rsidRPr="00703C2F">
        <w:rPr>
          <w:rFonts w:ascii="Arial Nova" w:eastAsia="Times New Roman" w:hAnsi="Arial Nova" w:cs="Times New Roman"/>
          <w:b/>
          <w:sz w:val="24"/>
          <w:szCs w:val="24"/>
          <w:lang w:eastAsia="it-IT"/>
        </w:rPr>
        <w:t xml:space="preserve"> del Foro di Praeneste.</w:t>
      </w:r>
    </w:p>
    <w:p w14:paraId="6C2E3F05" w14:textId="77777777" w:rsidR="00EF06D9" w:rsidRPr="00703C2F" w:rsidRDefault="00EF06D9" w:rsidP="00D209AF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b/>
          <w:sz w:val="24"/>
          <w:szCs w:val="24"/>
          <w:lang w:eastAsia="it-IT"/>
        </w:rPr>
      </w:pPr>
    </w:p>
    <w:p w14:paraId="3343CAFA" w14:textId="77777777" w:rsidR="00AF63BE" w:rsidRDefault="00AF63BE" w:rsidP="00451A5C">
      <w:pPr>
        <w:rPr>
          <w:rFonts w:ascii="Arial Nova" w:eastAsia="Times New Roman" w:hAnsi="Arial Nova" w:cs="Times New Roman"/>
          <w:sz w:val="24"/>
          <w:szCs w:val="24"/>
          <w:lang w:eastAsia="it-IT"/>
        </w:rPr>
      </w:pPr>
    </w:p>
    <w:p w14:paraId="5FD7DEC0" w14:textId="74D6C3DD" w:rsidR="00451A5C" w:rsidRPr="00703C2F" w:rsidRDefault="00B746D2" w:rsidP="00451A5C">
      <w:pPr>
        <w:rPr>
          <w:rFonts w:ascii="Arial Nova" w:eastAsia="Times New Roman" w:hAnsi="Arial Nova" w:cs="Times New Roman"/>
          <w:sz w:val="24"/>
          <w:szCs w:val="24"/>
          <w:lang w:eastAsia="it-IT"/>
        </w:rPr>
      </w:pPr>
      <w:r>
        <w:rPr>
          <w:rFonts w:ascii="Arial Nova" w:eastAsia="Times New Roman" w:hAnsi="Arial Nova" w:cs="Times New Roman"/>
          <w:sz w:val="24"/>
          <w:szCs w:val="24"/>
          <w:lang w:eastAsia="it-IT"/>
        </w:rPr>
        <w:t>I</w:t>
      </w:r>
      <w:r w:rsidR="00451A5C"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>l Museo e le aree archeologiche di Palestrina, riunite</w:t>
      </w:r>
      <w:r w:rsidR="005049C4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 in un unico sito, daranno</w:t>
      </w:r>
      <w:r w:rsidR="00AE3D11"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 vita a un eccezionale percorso archeologico all’interno della città antica.</w:t>
      </w:r>
    </w:p>
    <w:p w14:paraId="17B026AB" w14:textId="118E7B08" w:rsidR="00AE3D11" w:rsidRPr="00703C2F" w:rsidRDefault="00AE3D11" w:rsidP="00451A5C">
      <w:pPr>
        <w:rPr>
          <w:rFonts w:ascii="Arial Nova" w:eastAsia="Times New Roman" w:hAnsi="Arial Nova" w:cs="Times New Roman"/>
          <w:sz w:val="24"/>
          <w:szCs w:val="24"/>
          <w:lang w:eastAsia="it-IT"/>
        </w:rPr>
      </w:pPr>
      <w:r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>Da Piazza Regina Margherita, situata al centro di Palestrina, corrispondente al foro dell’antica Praeneste</w:t>
      </w:r>
      <w:r w:rsidR="00187456">
        <w:rPr>
          <w:rFonts w:ascii="Arial Nova" w:eastAsia="Times New Roman" w:hAnsi="Arial Nova" w:cs="Times New Roman"/>
          <w:sz w:val="24"/>
          <w:szCs w:val="24"/>
          <w:lang w:eastAsia="it-IT"/>
        </w:rPr>
        <w:t>,</w:t>
      </w:r>
      <w:r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 si potrà accedere agli edifici del Foro, con il f</w:t>
      </w:r>
      <w:r w:rsidR="00187456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amoso Ninfeo dei Pesci, al cui interno si può ammirare </w:t>
      </w:r>
      <w:r w:rsidR="00806E4F">
        <w:rPr>
          <w:rFonts w:ascii="Arial Nova" w:eastAsia="Times New Roman" w:hAnsi="Arial Nova" w:cs="Times New Roman"/>
          <w:sz w:val="24"/>
          <w:szCs w:val="24"/>
          <w:lang w:eastAsia="it-IT"/>
        </w:rPr>
        <w:t>un raffinatissimo</w:t>
      </w:r>
      <w:r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 mosaico policromo a tema marino</w:t>
      </w:r>
      <w:r w:rsidR="00A96517">
        <w:rPr>
          <w:rFonts w:ascii="Arial Nova" w:eastAsia="Times New Roman" w:hAnsi="Arial Nova" w:cs="Times New Roman"/>
          <w:sz w:val="24"/>
          <w:szCs w:val="24"/>
          <w:lang w:eastAsia="it-IT"/>
        </w:rPr>
        <w:t>,</w:t>
      </w:r>
      <w:r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 e visitare l’Aula absidata, </w:t>
      </w:r>
      <w:r w:rsidR="00806E4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originariamente decorata con lo splendido </w:t>
      </w:r>
      <w:r w:rsidR="00AF63BE">
        <w:rPr>
          <w:rFonts w:ascii="Arial Nova" w:eastAsia="Times New Roman" w:hAnsi="Arial Nova" w:cs="Times New Roman"/>
          <w:sz w:val="24"/>
          <w:szCs w:val="24"/>
          <w:lang w:eastAsia="it-IT"/>
        </w:rPr>
        <w:t>mosaico del Nilo attualmente collocato all’interno del Museo Archeologico Nazionale.</w:t>
      </w:r>
    </w:p>
    <w:p w14:paraId="50D84D93" w14:textId="5A36CD9B" w:rsidR="00AE3D11" w:rsidRPr="00703C2F" w:rsidRDefault="00AE3D11" w:rsidP="00451A5C">
      <w:pPr>
        <w:rPr>
          <w:rFonts w:ascii="Arial Nova" w:eastAsia="Times New Roman" w:hAnsi="Arial Nova" w:cs="Times New Roman"/>
          <w:sz w:val="24"/>
          <w:szCs w:val="24"/>
          <w:lang w:eastAsia="it-IT"/>
        </w:rPr>
      </w:pPr>
      <w:r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>Da questa area si potrà poi salire alle terrazze del Tempio della Fortuna Primigenia, per poi arrivare al Museo Archeologico Nazionale Prenestino, dove sono esposti i reperti provenienti da Praeneste e dal suo territorio.</w:t>
      </w:r>
    </w:p>
    <w:p w14:paraId="12ED1099" w14:textId="77777777" w:rsidR="00AF63BE" w:rsidRDefault="00806E4F" w:rsidP="00AF63BE">
      <w:pPr>
        <w:rPr>
          <w:rFonts w:ascii="Arial Nova" w:eastAsia="Times New Roman" w:hAnsi="Arial Nova" w:cs="Times New Roman"/>
          <w:sz w:val="24"/>
          <w:szCs w:val="24"/>
          <w:lang w:eastAsia="it-IT"/>
        </w:rPr>
      </w:pPr>
      <w:r>
        <w:rPr>
          <w:rFonts w:ascii="Arial Nova" w:eastAsia="Times New Roman" w:hAnsi="Arial Nova" w:cs="Times New Roman"/>
          <w:sz w:val="24"/>
          <w:szCs w:val="24"/>
          <w:lang w:eastAsia="it-IT"/>
        </w:rPr>
        <w:t>N</w:t>
      </w:r>
      <w:r w:rsidR="00AE3D11"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>ei prossimi mesi</w:t>
      </w:r>
      <w:r w:rsidR="00AF63BE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, quando il percorso diverrà unico, finalmente si potrà </w:t>
      </w:r>
      <w:r w:rsidR="00AF63BE" w:rsidRPr="00AF63BE">
        <w:rPr>
          <w:rFonts w:ascii="Arial Nova" w:eastAsia="Times New Roman" w:hAnsi="Arial Nova" w:cs="Times New Roman"/>
          <w:sz w:val="24"/>
          <w:szCs w:val="24"/>
          <w:lang w:eastAsia="it-IT"/>
        </w:rPr>
        <w:t>si potrà vivere un irresistibile viaggio ideale nella città antica</w:t>
      </w:r>
      <w:r w:rsidR="00AF63BE">
        <w:rPr>
          <w:rFonts w:ascii="Arial Nova" w:eastAsia="Times New Roman" w:hAnsi="Arial Nova" w:cs="Times New Roman"/>
          <w:sz w:val="24"/>
          <w:szCs w:val="24"/>
          <w:lang w:eastAsia="it-IT"/>
        </w:rPr>
        <w:t>, ripercorrendo le tappe</w:t>
      </w:r>
      <w:r w:rsidR="00AF63BE" w:rsidRPr="00AF63BE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 degli antichi verso il Santuario</w:t>
      </w:r>
    </w:p>
    <w:p w14:paraId="13818AFC" w14:textId="77777777" w:rsidR="00AF63BE" w:rsidRDefault="00AF63BE" w:rsidP="00AF63BE">
      <w:pPr>
        <w:rPr>
          <w:rFonts w:ascii="Arial Nova" w:eastAsia="Times New Roman" w:hAnsi="Arial Nova" w:cs="Times New Roman"/>
          <w:sz w:val="24"/>
          <w:szCs w:val="24"/>
          <w:lang w:eastAsia="it-IT"/>
        </w:rPr>
      </w:pPr>
    </w:p>
    <w:p w14:paraId="6BB08A25" w14:textId="6B760CB1" w:rsidR="00AF63BE" w:rsidRDefault="00187456" w:rsidP="00AF63BE">
      <w:pPr>
        <w:rPr>
          <w:rFonts w:ascii="Arial Nova" w:eastAsia="Times New Roman" w:hAnsi="Arial Nova" w:cs="Times New Roman"/>
          <w:sz w:val="24"/>
          <w:szCs w:val="24"/>
          <w:lang w:eastAsia="it-IT"/>
        </w:rPr>
      </w:pPr>
      <w:r w:rsidRPr="00703C2F">
        <w:rPr>
          <w:rFonts w:ascii="Arial Nova" w:hAnsi="Arial Nova" w:cs="Times New Roman"/>
          <w:b/>
        </w:rPr>
        <w:t>COMPLESSO DEGLI EDIFICI DEL FORO</w:t>
      </w:r>
    </w:p>
    <w:p w14:paraId="68EA0224" w14:textId="66F8A3CB" w:rsidR="00187456" w:rsidRPr="00AF63BE" w:rsidRDefault="00187456" w:rsidP="00AF63BE">
      <w:pPr>
        <w:rPr>
          <w:rFonts w:ascii="Arial Nova" w:eastAsia="Times New Roman" w:hAnsi="Arial Nova" w:cs="Times New Roman"/>
          <w:sz w:val="24"/>
          <w:szCs w:val="24"/>
          <w:lang w:eastAsia="it-IT"/>
        </w:rPr>
      </w:pPr>
      <w:r w:rsidRPr="00703C2F">
        <w:rPr>
          <w:rFonts w:ascii="Arial Nova" w:hAnsi="Arial Nova" w:cs="Times New Roman"/>
        </w:rPr>
        <w:t xml:space="preserve">Il complesso monumentale, realizzato negli ultimi decenni del II sec. a.C., è costituito da importanti edifici che si affacciavano sul foro della città antica, oggi corrispondente alla piazza principale di Palestrina. </w:t>
      </w:r>
    </w:p>
    <w:p w14:paraId="746108B9" w14:textId="77777777" w:rsidR="00187456" w:rsidRPr="00703C2F" w:rsidRDefault="00187456" w:rsidP="00187456">
      <w:pPr>
        <w:spacing w:after="0"/>
        <w:jc w:val="both"/>
        <w:rPr>
          <w:rFonts w:ascii="Arial Nova" w:hAnsi="Arial Nova" w:cs="Times New Roman"/>
        </w:rPr>
      </w:pPr>
      <w:r w:rsidRPr="00703C2F">
        <w:rPr>
          <w:rFonts w:ascii="Arial Nova" w:hAnsi="Arial Nova" w:cs="Times New Roman"/>
        </w:rPr>
        <w:t xml:space="preserve">Attualmente del Complesso è possibile ancora ammirare, in parte anche inglobati e visibili nella facciata dell’ex Seminario Vescovile, la </w:t>
      </w:r>
      <w:r w:rsidRPr="00AF63BE">
        <w:rPr>
          <w:rFonts w:ascii="Arial Nova" w:hAnsi="Arial Nova" w:cs="Times New Roman"/>
          <w:b/>
        </w:rPr>
        <w:t>Basilica, il Portico, l’Aula Absidata e il Ninfeo dei Pesci.</w:t>
      </w:r>
    </w:p>
    <w:p w14:paraId="4998A5C1" w14:textId="6FF255B7" w:rsidR="00187456" w:rsidRPr="002F26F0" w:rsidRDefault="00187456" w:rsidP="002F26F0">
      <w:pPr>
        <w:spacing w:after="0"/>
        <w:jc w:val="both"/>
        <w:rPr>
          <w:rFonts w:ascii="Arial Nova" w:hAnsi="Arial Nova" w:cs="Times New Roman"/>
          <w:b/>
        </w:rPr>
      </w:pPr>
      <w:r w:rsidRPr="00703C2F">
        <w:rPr>
          <w:rFonts w:ascii="Arial Nova" w:hAnsi="Arial Nova" w:cs="Times New Roman"/>
        </w:rPr>
        <w:t xml:space="preserve">La Basilica civile era un grande edificio colonnato dove si amministrava la giustizia e si trattavano gli affari; sul suo lato occidentale si trova il </w:t>
      </w:r>
      <w:r w:rsidRPr="00AF63BE">
        <w:rPr>
          <w:rFonts w:ascii="Arial Nova" w:hAnsi="Arial Nova" w:cs="Times New Roman"/>
          <w:b/>
        </w:rPr>
        <w:t xml:space="preserve">Ninfeo dei Pesci (cd. Antro delle Sorti), decorato da un </w:t>
      </w:r>
      <w:r w:rsidR="00AF63BE" w:rsidRPr="00AF63BE">
        <w:rPr>
          <w:rFonts w:ascii="Arial Nova" w:hAnsi="Arial Nova" w:cs="Times New Roman"/>
          <w:b/>
        </w:rPr>
        <w:t xml:space="preserve">raffinato </w:t>
      </w:r>
      <w:r w:rsidRPr="00AF63BE">
        <w:rPr>
          <w:rFonts w:ascii="Arial Nova" w:hAnsi="Arial Nova" w:cs="Times New Roman"/>
          <w:b/>
        </w:rPr>
        <w:t>mosaico policromo raffigurante un paesaggio mari</w:t>
      </w:r>
      <w:r w:rsidR="002F26F0">
        <w:rPr>
          <w:rFonts w:ascii="Arial Nova" w:hAnsi="Arial Nova" w:cs="Times New Roman"/>
          <w:b/>
        </w:rPr>
        <w:t xml:space="preserve">no animato da pesci e crostacei, </w:t>
      </w:r>
      <w:r w:rsidR="002F26F0" w:rsidRPr="002F26F0">
        <w:rPr>
          <w:rFonts w:ascii="Arial Nova" w:hAnsi="Arial Nova" w:cs="Times New Roman"/>
        </w:rPr>
        <w:t xml:space="preserve">purtroppo lacunoso nella parte centrale, poiché nel secolo scorso l’ambiente fu utilizzato </w:t>
      </w:r>
      <w:r w:rsidR="002F26F0">
        <w:rPr>
          <w:rFonts w:ascii="Arial Nova" w:hAnsi="Arial Nova" w:cs="Times New Roman"/>
        </w:rPr>
        <w:t xml:space="preserve">per la </w:t>
      </w:r>
      <w:r w:rsidR="005049C4">
        <w:rPr>
          <w:rFonts w:ascii="Arial Nova" w:hAnsi="Arial Nova" w:cs="Times New Roman"/>
        </w:rPr>
        <w:t xml:space="preserve">cottura della </w:t>
      </w:r>
      <w:r w:rsidR="002F26F0">
        <w:rPr>
          <w:rFonts w:ascii="Arial Nova" w:hAnsi="Arial Nova" w:cs="Times New Roman"/>
        </w:rPr>
        <w:t>calce.</w:t>
      </w:r>
    </w:p>
    <w:p w14:paraId="001BC365" w14:textId="77777777" w:rsidR="00187456" w:rsidRPr="00AF63BE" w:rsidRDefault="00187456" w:rsidP="00187456">
      <w:pPr>
        <w:spacing w:after="0"/>
        <w:jc w:val="both"/>
        <w:rPr>
          <w:rFonts w:ascii="Arial Nova" w:hAnsi="Arial Nova" w:cs="Times New Roman"/>
          <w:b/>
        </w:rPr>
      </w:pPr>
      <w:r w:rsidRPr="00703C2F">
        <w:rPr>
          <w:rFonts w:ascii="Arial Nova" w:hAnsi="Arial Nova" w:cs="Times New Roman"/>
        </w:rPr>
        <w:t xml:space="preserve">L’Aula Absidata, una grande sala rettangolare di incerta funzione, era originariamente </w:t>
      </w:r>
      <w:r w:rsidRPr="00AF63BE">
        <w:rPr>
          <w:rFonts w:ascii="Arial Nova" w:hAnsi="Arial Nova" w:cs="Times New Roman"/>
          <w:b/>
        </w:rPr>
        <w:t xml:space="preserve">pavimentata nell’abside di fondo con il famoso mosaico nilotico, oggi visibile al Museo. </w:t>
      </w:r>
    </w:p>
    <w:p w14:paraId="705BA2F5" w14:textId="78A2E6A4" w:rsidR="00AF63BE" w:rsidRDefault="00187456" w:rsidP="00187456">
      <w:pPr>
        <w:spacing w:after="0"/>
        <w:jc w:val="both"/>
        <w:rPr>
          <w:rFonts w:ascii="Arial Nova" w:hAnsi="Arial Nova" w:cs="Times New Roman"/>
          <w:b/>
        </w:rPr>
      </w:pPr>
      <w:r w:rsidRPr="00703C2F">
        <w:rPr>
          <w:rFonts w:ascii="Arial Nova" w:hAnsi="Arial Nova" w:cs="Times New Roman"/>
        </w:rPr>
        <w:t xml:space="preserve">Su piazza Regina Margherita si apre l'Erario pubblico, cioè la cassa della città, dove si conservavano i proventi delle tasse; a fianco è inoltre visibile </w:t>
      </w:r>
      <w:r w:rsidRPr="00AF63BE">
        <w:rPr>
          <w:rFonts w:ascii="Arial Nova" w:hAnsi="Arial Nova" w:cs="Times New Roman"/>
          <w:b/>
        </w:rPr>
        <w:t xml:space="preserve">un tratto della pavimentazione originaria del Foro e parte delle strutture di un tempio, </w:t>
      </w:r>
      <w:r w:rsidR="00FB6431" w:rsidRPr="00AF63BE">
        <w:rPr>
          <w:rFonts w:ascii="Arial Nova" w:hAnsi="Arial Nova" w:cs="Times New Roman"/>
          <w:b/>
        </w:rPr>
        <w:t>dedicato a Giove</w:t>
      </w:r>
      <w:r w:rsidR="00FB6431">
        <w:rPr>
          <w:rFonts w:ascii="Arial Nova" w:hAnsi="Arial Nova" w:cs="Times New Roman"/>
          <w:b/>
        </w:rPr>
        <w:t xml:space="preserve">, </w:t>
      </w:r>
      <w:r w:rsidRPr="00AF63BE">
        <w:rPr>
          <w:rFonts w:ascii="Arial Nova" w:hAnsi="Arial Nova" w:cs="Times New Roman"/>
          <w:b/>
        </w:rPr>
        <w:t>risale</w:t>
      </w:r>
      <w:r w:rsidR="00FB6431">
        <w:rPr>
          <w:rFonts w:ascii="Arial Nova" w:hAnsi="Arial Nova" w:cs="Times New Roman"/>
          <w:b/>
        </w:rPr>
        <w:t xml:space="preserve">nte alla fine del IV sec. a.C. </w:t>
      </w:r>
      <w:r w:rsidRPr="00AF63BE">
        <w:rPr>
          <w:rFonts w:ascii="Arial Nova" w:hAnsi="Arial Nova" w:cs="Times New Roman"/>
          <w:b/>
        </w:rPr>
        <w:t>i</w:t>
      </w:r>
      <w:r w:rsidRPr="00703C2F">
        <w:rPr>
          <w:rFonts w:ascii="Arial Nova" w:hAnsi="Arial Nova" w:cs="Times New Roman"/>
        </w:rPr>
        <w:t>nglobato nella Cattedrale di S. Agapito</w:t>
      </w:r>
      <w:r w:rsidR="00AF63BE">
        <w:rPr>
          <w:rFonts w:ascii="Arial Nova" w:hAnsi="Arial Nova" w:cs="Times New Roman"/>
          <w:b/>
        </w:rPr>
        <w:t>.</w:t>
      </w:r>
    </w:p>
    <w:p w14:paraId="16E671F1" w14:textId="77777777" w:rsidR="00AF63BE" w:rsidRDefault="00AF63BE" w:rsidP="00187456">
      <w:pPr>
        <w:spacing w:after="0"/>
        <w:jc w:val="both"/>
        <w:rPr>
          <w:rFonts w:ascii="Arial Nova" w:hAnsi="Arial Nova" w:cs="Times New Roman"/>
          <w:b/>
        </w:rPr>
      </w:pPr>
    </w:p>
    <w:p w14:paraId="08772B3B" w14:textId="4E813C57" w:rsidR="00AF63BE" w:rsidRDefault="00AF63BE" w:rsidP="00187456">
      <w:pPr>
        <w:spacing w:after="0"/>
        <w:jc w:val="both"/>
        <w:rPr>
          <w:rFonts w:ascii="Arial Nova" w:hAnsi="Arial Nova" w:cs="Times New Roman"/>
          <w:b/>
        </w:rPr>
      </w:pPr>
    </w:p>
    <w:p w14:paraId="49B3BB65" w14:textId="57F90D11" w:rsidR="00187456" w:rsidRPr="00703C2F" w:rsidRDefault="00187456" w:rsidP="00187456">
      <w:pPr>
        <w:spacing w:after="0"/>
        <w:jc w:val="both"/>
        <w:rPr>
          <w:rFonts w:ascii="Arial Nova" w:hAnsi="Arial Nova" w:cs="Times New Roman"/>
          <w:b/>
        </w:rPr>
      </w:pPr>
      <w:r w:rsidRPr="00703C2F">
        <w:rPr>
          <w:rFonts w:ascii="Arial Nova" w:hAnsi="Arial Nova" w:cs="Times New Roman"/>
          <w:b/>
        </w:rPr>
        <w:t>LA CITTA’</w:t>
      </w:r>
    </w:p>
    <w:p w14:paraId="0F29005D" w14:textId="52C8AEAE" w:rsidR="00187456" w:rsidRPr="00703C2F" w:rsidRDefault="00187456" w:rsidP="00187456">
      <w:pPr>
        <w:widowControl w:val="0"/>
        <w:autoSpaceDE w:val="0"/>
        <w:autoSpaceDN w:val="0"/>
        <w:adjustRightInd w:val="0"/>
        <w:spacing w:after="0"/>
        <w:jc w:val="both"/>
        <w:rPr>
          <w:rFonts w:ascii="Arial Nova" w:hAnsi="Arial Nova" w:cs="Times New Roman"/>
          <w:lang w:val="it"/>
        </w:rPr>
      </w:pPr>
      <w:r w:rsidRPr="00703C2F">
        <w:rPr>
          <w:rFonts w:ascii="Arial Nova" w:hAnsi="Arial Nova" w:cs="Times New Roman"/>
          <w:lang w:val="it"/>
        </w:rPr>
        <w:t>Le origini di Praeneste risalgono almeno all'VIII secolo a.C. La città, molto fiorente in epoca orientalizzante e arcaic</w:t>
      </w:r>
      <w:r w:rsidR="00FB6431">
        <w:rPr>
          <w:rFonts w:ascii="Arial Nova" w:hAnsi="Arial Nova" w:cs="Times New Roman"/>
          <w:lang w:val="it"/>
        </w:rPr>
        <w:t>a, visse una fase di eccezionale</w:t>
      </w:r>
      <w:r w:rsidRPr="00703C2F">
        <w:rPr>
          <w:rFonts w:ascii="Arial Nova" w:hAnsi="Arial Nova" w:cs="Times New Roman"/>
          <w:lang w:val="it"/>
        </w:rPr>
        <w:t xml:space="preserve"> ricchezza e benessere nella tarda età re</w:t>
      </w:r>
      <w:r w:rsidR="00701070">
        <w:rPr>
          <w:rFonts w:ascii="Arial Nova" w:hAnsi="Arial Nova" w:cs="Times New Roman"/>
          <w:lang w:val="it"/>
        </w:rPr>
        <w:t xml:space="preserve">pubblicana (II - I sec. a.C.) </w:t>
      </w:r>
      <w:r w:rsidRPr="00703C2F">
        <w:rPr>
          <w:rFonts w:ascii="Arial Nova" w:hAnsi="Arial Nova" w:cs="Times New Roman"/>
          <w:lang w:val="it"/>
        </w:rPr>
        <w:t xml:space="preserve">grazie ai contatti commerciali e agli scambi con l'oriente mediterraneo. </w:t>
      </w:r>
    </w:p>
    <w:p w14:paraId="32FFAE20" w14:textId="77777777" w:rsidR="00187456" w:rsidRPr="00703C2F" w:rsidRDefault="00187456" w:rsidP="00187456">
      <w:pPr>
        <w:widowControl w:val="0"/>
        <w:autoSpaceDE w:val="0"/>
        <w:autoSpaceDN w:val="0"/>
        <w:adjustRightInd w:val="0"/>
        <w:spacing w:after="0"/>
        <w:jc w:val="both"/>
        <w:rPr>
          <w:rFonts w:ascii="Arial Nova" w:hAnsi="Arial Nova" w:cs="Times New Roman"/>
          <w:lang w:val="it"/>
        </w:rPr>
      </w:pPr>
      <w:r w:rsidRPr="00703C2F">
        <w:rPr>
          <w:rFonts w:ascii="Arial Nova" w:hAnsi="Arial Nova" w:cs="Times New Roman"/>
          <w:lang w:val="it"/>
        </w:rPr>
        <w:t xml:space="preserve">In questo periodo Praeneste vide la realizzazione di grandiosi interventi edilizi, che determinarono una profonda ristrutturazione della città, con la costruzione del Santuario della Fortuna Primigenia nelle sue forme attuali e del Complesso degli Edifici del Foro. </w:t>
      </w:r>
    </w:p>
    <w:p w14:paraId="15C7E043" w14:textId="77777777" w:rsidR="00187456" w:rsidRPr="00703C2F" w:rsidRDefault="00187456" w:rsidP="00187456">
      <w:pPr>
        <w:widowControl w:val="0"/>
        <w:autoSpaceDE w:val="0"/>
        <w:autoSpaceDN w:val="0"/>
        <w:adjustRightInd w:val="0"/>
        <w:spacing w:after="0"/>
        <w:jc w:val="both"/>
        <w:rPr>
          <w:rFonts w:ascii="Arial Nova" w:hAnsi="Arial Nova" w:cs="Times New Roman"/>
          <w:lang w:val="it"/>
        </w:rPr>
      </w:pPr>
      <w:r w:rsidRPr="00703C2F">
        <w:rPr>
          <w:rFonts w:ascii="Arial Nova" w:hAnsi="Arial Nova" w:cs="Times New Roman"/>
          <w:lang w:val="it"/>
        </w:rPr>
        <w:t xml:space="preserve">Saccheggiata da Silla nell'80 a.C. a seguito della prima guerra civile romana, Praeneste risorse lentamente fino a diventare in età imperiale meta di svago delle aristocrazie senatorie e sede della villa dell'imperatore Adriano. </w:t>
      </w:r>
    </w:p>
    <w:p w14:paraId="2FF32DA0" w14:textId="77777777" w:rsidR="00187456" w:rsidRPr="00AF63BE" w:rsidRDefault="00187456" w:rsidP="00187456">
      <w:pPr>
        <w:widowControl w:val="0"/>
        <w:autoSpaceDE w:val="0"/>
        <w:autoSpaceDN w:val="0"/>
        <w:adjustRightInd w:val="0"/>
        <w:spacing w:after="0"/>
        <w:jc w:val="both"/>
        <w:rPr>
          <w:rFonts w:ascii="Arial Nova" w:hAnsi="Arial Nova" w:cs="Times New Roman"/>
          <w:b/>
          <w:lang w:val="it"/>
        </w:rPr>
      </w:pPr>
      <w:r w:rsidRPr="00AF63BE">
        <w:rPr>
          <w:rFonts w:ascii="Arial Nova" w:hAnsi="Arial Nova" w:cs="Times New Roman"/>
          <w:b/>
          <w:lang w:val="it"/>
        </w:rPr>
        <w:t xml:space="preserve">Nel XII secolo divenne feudo della famiglia Colonna che lo tenne fino al 1630, quando fu venduto alla famiglia </w:t>
      </w:r>
      <w:proofErr w:type="spellStart"/>
      <w:r w:rsidRPr="00AF63BE">
        <w:rPr>
          <w:rFonts w:ascii="Arial Nova" w:hAnsi="Arial Nova" w:cs="Times New Roman"/>
          <w:b/>
          <w:lang w:val="it"/>
        </w:rPr>
        <w:t>Barberini</w:t>
      </w:r>
      <w:proofErr w:type="spellEnd"/>
      <w:r w:rsidRPr="00AF63BE">
        <w:rPr>
          <w:rFonts w:ascii="Arial Nova" w:hAnsi="Arial Nova" w:cs="Times New Roman"/>
          <w:b/>
          <w:lang w:val="it"/>
        </w:rPr>
        <w:t>.</w:t>
      </w:r>
    </w:p>
    <w:p w14:paraId="71F85E1B" w14:textId="77777777" w:rsidR="00AF63BE" w:rsidRDefault="00AF63BE" w:rsidP="00187456">
      <w:pPr>
        <w:jc w:val="both"/>
        <w:rPr>
          <w:rFonts w:ascii="Arial Nova" w:hAnsi="Arial Nova" w:cs="Times New Roman"/>
          <w:lang w:val="it"/>
        </w:rPr>
      </w:pPr>
    </w:p>
    <w:p w14:paraId="30B289E7" w14:textId="1C771487" w:rsidR="00187456" w:rsidRPr="00703C2F" w:rsidRDefault="00187456" w:rsidP="00187456">
      <w:pPr>
        <w:jc w:val="both"/>
        <w:rPr>
          <w:rFonts w:ascii="Arial Nova" w:hAnsi="Arial Nova" w:cs="Times New Roman"/>
          <w:b/>
        </w:rPr>
      </w:pPr>
      <w:r w:rsidRPr="00703C2F">
        <w:rPr>
          <w:rFonts w:ascii="Arial Nova" w:hAnsi="Arial Nova" w:cs="Times New Roman"/>
          <w:b/>
        </w:rPr>
        <w:t>MUSEO ARCHEOLOGICO NAZIONALE PRENESTINO</w:t>
      </w:r>
    </w:p>
    <w:p w14:paraId="4C613377" w14:textId="77777777" w:rsidR="00187456" w:rsidRPr="00703C2F" w:rsidRDefault="00187456" w:rsidP="00187456">
      <w:pPr>
        <w:spacing w:after="0"/>
        <w:jc w:val="both"/>
        <w:rPr>
          <w:rFonts w:ascii="Arial Nova" w:hAnsi="Arial Nova" w:cs="Times New Roman"/>
        </w:rPr>
      </w:pPr>
      <w:r w:rsidRPr="00703C2F">
        <w:rPr>
          <w:rFonts w:ascii="Arial Nova" w:hAnsi="Arial Nova" w:cs="Times New Roman"/>
        </w:rPr>
        <w:t xml:space="preserve">Il Museo è ospitato nel Palazzo </w:t>
      </w:r>
      <w:proofErr w:type="spellStart"/>
      <w:r w:rsidRPr="00703C2F">
        <w:rPr>
          <w:rFonts w:ascii="Arial Nova" w:hAnsi="Arial Nova" w:cs="Times New Roman"/>
        </w:rPr>
        <w:t>Barberini</w:t>
      </w:r>
      <w:proofErr w:type="spellEnd"/>
      <w:r w:rsidRPr="00703C2F">
        <w:rPr>
          <w:rFonts w:ascii="Arial Nova" w:hAnsi="Arial Nova" w:cs="Times New Roman"/>
        </w:rPr>
        <w:t xml:space="preserve">, edificato sui resti del Santuario della Fortuna Primigenia. </w:t>
      </w:r>
    </w:p>
    <w:p w14:paraId="4800402F" w14:textId="77777777" w:rsidR="00187456" w:rsidRPr="00703C2F" w:rsidRDefault="00187456" w:rsidP="00187456">
      <w:pPr>
        <w:spacing w:after="0"/>
        <w:jc w:val="both"/>
        <w:rPr>
          <w:rFonts w:ascii="Arial Nova" w:hAnsi="Arial Nova" w:cs="Times New Roman"/>
        </w:rPr>
      </w:pPr>
      <w:r w:rsidRPr="00703C2F">
        <w:rPr>
          <w:rFonts w:ascii="Arial Nova" w:hAnsi="Arial Nova" w:cs="Times New Roman"/>
        </w:rPr>
        <w:t>Nelle sale, articolate su tre piani, sono esposti i più significativi reperti che illustrano la storia, la cultura e le produzioni artistiche della città di Praeneste, una delle più importanti e fiorenti del Lazio antico.</w:t>
      </w:r>
    </w:p>
    <w:p w14:paraId="4CAB30C0" w14:textId="77777777" w:rsidR="00187456" w:rsidRPr="00AF63BE" w:rsidRDefault="00187456" w:rsidP="00187456">
      <w:pPr>
        <w:spacing w:after="0"/>
        <w:jc w:val="both"/>
        <w:rPr>
          <w:rFonts w:ascii="Arial Nova" w:hAnsi="Arial Nova" w:cs="Times New Roman"/>
        </w:rPr>
      </w:pPr>
      <w:r w:rsidRPr="00703C2F">
        <w:rPr>
          <w:rFonts w:ascii="Arial Nova" w:hAnsi="Arial Nova" w:cs="Times New Roman"/>
        </w:rPr>
        <w:t xml:space="preserve">All’ingresso del Museo è ospitato </w:t>
      </w:r>
      <w:r w:rsidRPr="00AF63BE">
        <w:rPr>
          <w:rFonts w:ascii="Arial Nova" w:hAnsi="Arial Nova" w:cs="Times New Roman"/>
        </w:rPr>
        <w:t>il plastico ricostruttivo del Santuario della Fortuna Primigenia in scala 1:50.</w:t>
      </w:r>
    </w:p>
    <w:p w14:paraId="5E7A223F" w14:textId="77777777" w:rsidR="00187456" w:rsidRPr="00AF63BE" w:rsidRDefault="00187456" w:rsidP="00187456">
      <w:pPr>
        <w:spacing w:after="0"/>
        <w:jc w:val="both"/>
        <w:rPr>
          <w:rFonts w:ascii="Arial Nova" w:hAnsi="Arial Nova" w:cs="Times New Roman"/>
          <w:b/>
        </w:rPr>
      </w:pPr>
      <w:r w:rsidRPr="00AF63BE">
        <w:rPr>
          <w:rFonts w:ascii="Arial Nova" w:hAnsi="Arial Nova" w:cs="Times New Roman"/>
          <w:b/>
        </w:rPr>
        <w:t xml:space="preserve">Le sale del primo piano ospitano opere relative al culto di Fortuna, tra le quali la colossale statua di Iside-Fortuna, sculture ellenistiche e copie di età romana di capolavori greci. Una delle opere più significative è il celebre rilievo Grimani, risalente all’età augustea, forse opera degli stessi scultori che decorarono l’Ara </w:t>
      </w:r>
      <w:proofErr w:type="spellStart"/>
      <w:r w:rsidRPr="00AF63BE">
        <w:rPr>
          <w:rFonts w:ascii="Arial Nova" w:hAnsi="Arial Nova" w:cs="Times New Roman"/>
          <w:b/>
        </w:rPr>
        <w:t>Pacis</w:t>
      </w:r>
      <w:proofErr w:type="spellEnd"/>
      <w:r w:rsidRPr="00AF63BE">
        <w:rPr>
          <w:rFonts w:ascii="Arial Nova" w:hAnsi="Arial Nova" w:cs="Times New Roman"/>
          <w:b/>
        </w:rPr>
        <w:t xml:space="preserve"> a Roma. </w:t>
      </w:r>
    </w:p>
    <w:p w14:paraId="0E80A554" w14:textId="77777777" w:rsidR="00187456" w:rsidRPr="00703C2F" w:rsidRDefault="00187456" w:rsidP="00187456">
      <w:pPr>
        <w:spacing w:after="0"/>
        <w:jc w:val="both"/>
        <w:rPr>
          <w:rFonts w:ascii="Arial Nova" w:hAnsi="Arial Nova" w:cs="Times New Roman"/>
        </w:rPr>
      </w:pPr>
      <w:r w:rsidRPr="00703C2F">
        <w:rPr>
          <w:rFonts w:ascii="Arial Nova" w:hAnsi="Arial Nova" w:cs="Times New Roman"/>
        </w:rPr>
        <w:t xml:space="preserve">Al secondo piano sono esposti materiali rinvenuti nelle necropoli e nei santuari del territorio prenestino. Da corredi funebri provengono </w:t>
      </w:r>
      <w:r w:rsidRPr="00AF63BE">
        <w:rPr>
          <w:rFonts w:ascii="Arial Nova" w:hAnsi="Arial Nova" w:cs="Times New Roman"/>
          <w:b/>
        </w:rPr>
        <w:t>specchi e ciste in bronzo, ornati da raffinate decorazioni incise e arricchiti da manici e piedi figurati a tutto tondo. Da uno dei più importanti santuari della città, quello di Ercole, provengono numerose terrecotte votive, che attestano un’intensa devozione popolare</w:t>
      </w:r>
      <w:r w:rsidRPr="00703C2F">
        <w:rPr>
          <w:rFonts w:ascii="Arial Nova" w:hAnsi="Arial Nova" w:cs="Times New Roman"/>
        </w:rPr>
        <w:t xml:space="preserve">. </w:t>
      </w:r>
    </w:p>
    <w:p w14:paraId="78534434" w14:textId="77777777" w:rsidR="00187456" w:rsidRPr="00703C2F" w:rsidRDefault="00187456" w:rsidP="00187456">
      <w:pPr>
        <w:spacing w:after="0"/>
        <w:jc w:val="both"/>
        <w:rPr>
          <w:rFonts w:ascii="Arial Nova" w:hAnsi="Arial Nova" w:cs="Times New Roman"/>
        </w:rPr>
      </w:pPr>
      <w:r w:rsidRPr="00703C2F">
        <w:rPr>
          <w:rFonts w:ascii="Arial Nova" w:hAnsi="Arial Nova" w:cs="Times New Roman"/>
        </w:rPr>
        <w:t xml:space="preserve">La sala al terzo piano ospita </w:t>
      </w:r>
      <w:r w:rsidRPr="00AF63BE">
        <w:rPr>
          <w:rFonts w:ascii="Arial Nova" w:hAnsi="Arial Nova" w:cs="Times New Roman"/>
        </w:rPr>
        <w:t>il grandioso mosaico nilotico policromo</w:t>
      </w:r>
      <w:r w:rsidRPr="00703C2F">
        <w:rPr>
          <w:rFonts w:ascii="Arial Nova" w:hAnsi="Arial Nova" w:cs="Times New Roman"/>
        </w:rPr>
        <w:t xml:space="preserve">, raffigurante una veduta prospettica del paesaggio egiziano durante una inondazione del Nilo, realizzato da artisti alessandrini alla fine del II sec. a.C. </w:t>
      </w:r>
      <w:r w:rsidRPr="00AF63BE">
        <w:rPr>
          <w:rFonts w:ascii="Arial Nova" w:hAnsi="Arial Nova" w:cs="Times New Roman"/>
          <w:b/>
        </w:rPr>
        <w:t>Si tratta di uno dei più grandi e importanti mosaici ellenistici conservati, un capolavoro assoluto per composizione, gusto cromatico e ricchezza di dettagli.</w:t>
      </w:r>
      <w:r w:rsidRPr="00703C2F">
        <w:rPr>
          <w:rFonts w:ascii="Arial Nova" w:hAnsi="Arial Nova" w:cs="Times New Roman"/>
        </w:rPr>
        <w:t xml:space="preserve"> </w:t>
      </w:r>
    </w:p>
    <w:p w14:paraId="2D6C840A" w14:textId="77777777" w:rsidR="00187456" w:rsidRPr="00703C2F" w:rsidRDefault="00187456" w:rsidP="00187456">
      <w:pPr>
        <w:spacing w:after="0"/>
        <w:jc w:val="both"/>
        <w:rPr>
          <w:rFonts w:ascii="Arial Nova" w:hAnsi="Arial Nova" w:cs="Times New Roman"/>
        </w:rPr>
      </w:pPr>
      <w:r w:rsidRPr="00703C2F">
        <w:rPr>
          <w:rFonts w:ascii="Arial Nova" w:hAnsi="Arial Nova" w:cs="Times New Roman"/>
        </w:rPr>
        <w:t>Il percorso museale è completato al piano terra dal Criptoportico, la galleria voltata che corre sotto le gradinate della cavea del Santuario. L’ambiente, realizzato in opera incerta e originariamente rivestito di stucchi, ospita sculture e documenti epigrafici provenienti dalla città e dal territorio.</w:t>
      </w:r>
    </w:p>
    <w:p w14:paraId="371244EE" w14:textId="77777777" w:rsidR="00187456" w:rsidRPr="00703C2F" w:rsidRDefault="00187456" w:rsidP="00187456">
      <w:pPr>
        <w:jc w:val="both"/>
        <w:rPr>
          <w:rFonts w:ascii="Arial Nova" w:hAnsi="Arial Nova" w:cs="Times New Roman"/>
        </w:rPr>
      </w:pPr>
    </w:p>
    <w:p w14:paraId="52EB3B5F" w14:textId="0ACD318D" w:rsidR="00187456" w:rsidRPr="00703C2F" w:rsidRDefault="00187456" w:rsidP="00187456">
      <w:pPr>
        <w:jc w:val="both"/>
        <w:rPr>
          <w:rFonts w:ascii="Arial Nova" w:hAnsi="Arial Nova" w:cs="Times New Roman"/>
          <w:b/>
        </w:rPr>
      </w:pPr>
      <w:r w:rsidRPr="00703C2F">
        <w:rPr>
          <w:rFonts w:ascii="Arial Nova" w:hAnsi="Arial Nova" w:cs="Times New Roman"/>
          <w:b/>
        </w:rPr>
        <w:t>SANTUARIO DELLA FORTUNA PRIMIGENIA</w:t>
      </w:r>
    </w:p>
    <w:p w14:paraId="25518E58" w14:textId="77777777" w:rsidR="00187456" w:rsidRPr="00703C2F" w:rsidRDefault="00187456" w:rsidP="00187456">
      <w:pPr>
        <w:spacing w:after="0"/>
        <w:jc w:val="both"/>
        <w:rPr>
          <w:rFonts w:ascii="Arial Nova" w:hAnsi="Arial Nova" w:cs="Times New Roman"/>
        </w:rPr>
      </w:pPr>
      <w:r w:rsidRPr="00703C2F">
        <w:rPr>
          <w:rFonts w:ascii="Arial Nova" w:hAnsi="Arial Nova" w:cs="Times New Roman"/>
        </w:rPr>
        <w:t xml:space="preserve">Nell’area archeologica antistante il Museo si possono ammirare gli imponenti resti del Santuario della Fortuna Primigenia, strutturato in una serie di terrazze artificiali collegate da rampe e scalinate, costruito alla fine del II sec. a.C. sul pendio del Monte Ginestro. </w:t>
      </w:r>
    </w:p>
    <w:p w14:paraId="44CE8FD9" w14:textId="77777777" w:rsidR="00187456" w:rsidRPr="00703C2F" w:rsidRDefault="00187456" w:rsidP="00187456">
      <w:pPr>
        <w:spacing w:after="0"/>
        <w:jc w:val="both"/>
        <w:rPr>
          <w:rFonts w:ascii="Arial Nova" w:hAnsi="Arial Nova" w:cs="Times New Roman"/>
        </w:rPr>
      </w:pPr>
      <w:r w:rsidRPr="00AF63BE">
        <w:rPr>
          <w:rFonts w:ascii="Arial Nova" w:hAnsi="Arial Nova" w:cs="Times New Roman"/>
          <w:b/>
        </w:rPr>
        <w:lastRenderedPageBreak/>
        <w:t>Il Santuario, fra i maggiori esempi dell’architettura ellenistica in Italia e ispirato ai complessi monumentali scenografici dell’Egeo orientale, era dedicato a Fortuna Primigenia, divinità oracolare venerata anche come dea madre</w:t>
      </w:r>
      <w:r w:rsidRPr="00703C2F">
        <w:rPr>
          <w:rFonts w:ascii="Arial Nova" w:hAnsi="Arial Nova" w:cs="Times New Roman"/>
        </w:rPr>
        <w:t xml:space="preserve">. Qui giungevano pellegrini che chiedevano responsi alla dea attraverso l’estrazione delle </w:t>
      </w:r>
      <w:proofErr w:type="spellStart"/>
      <w:r w:rsidRPr="00703C2F">
        <w:rPr>
          <w:rFonts w:ascii="Arial Nova" w:hAnsi="Arial Nova" w:cs="Times New Roman"/>
          <w:i/>
        </w:rPr>
        <w:t>sortes</w:t>
      </w:r>
      <w:proofErr w:type="spellEnd"/>
      <w:r w:rsidRPr="00703C2F">
        <w:rPr>
          <w:rFonts w:ascii="Arial Nova" w:hAnsi="Arial Nova" w:cs="Times New Roman"/>
        </w:rPr>
        <w:t xml:space="preserve"> (tavolette di legno incise) e madri che invocavano fecondità. Le cerimonie connesse dovevano svolgersi probabilmente intorno all’altare e al pozzo che si trovano nella </w:t>
      </w:r>
      <w:r w:rsidRPr="00AF63BE">
        <w:rPr>
          <w:rFonts w:ascii="Arial Nova" w:hAnsi="Arial Nova" w:cs="Times New Roman"/>
          <w:b/>
        </w:rPr>
        <w:t>Terrazza degli Emicicli, una delle più scenografiche di tutto il complesso sacro</w:t>
      </w:r>
      <w:r w:rsidRPr="00703C2F">
        <w:rPr>
          <w:rFonts w:ascii="Arial Nova" w:hAnsi="Arial Nova" w:cs="Times New Roman"/>
        </w:rPr>
        <w:t>. Dall’ampia Terrazza della Cortina, posta al livello superiore, in antico circondata su tre lati da portici corinzi, si ammira il prospetto della cavea teatrale, dove i fedeli assistevano a rappresentazioni sacre. Alla sommità del Santuario svettava il tempio circolare che doveva ospitare la statua di culto di Fortuna in bronzo dorato.</w:t>
      </w:r>
    </w:p>
    <w:p w14:paraId="4371556B" w14:textId="77777777" w:rsidR="00187456" w:rsidRPr="00703C2F" w:rsidRDefault="00187456" w:rsidP="00187456">
      <w:pPr>
        <w:spacing w:after="0"/>
        <w:jc w:val="both"/>
        <w:rPr>
          <w:rFonts w:ascii="Arial Nova" w:hAnsi="Arial Nova" w:cs="Times New Roman"/>
          <w:b/>
        </w:rPr>
      </w:pPr>
    </w:p>
    <w:p w14:paraId="6DE6BEB0" w14:textId="77777777" w:rsidR="00187456" w:rsidRPr="00703C2F" w:rsidRDefault="00187456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b/>
          <w:bCs/>
          <w:sz w:val="24"/>
          <w:szCs w:val="24"/>
          <w:lang w:eastAsia="it-IT"/>
        </w:rPr>
      </w:pPr>
    </w:p>
    <w:p w14:paraId="482E5774" w14:textId="77777777" w:rsidR="00187456" w:rsidRPr="00703C2F" w:rsidRDefault="00187456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b/>
          <w:bCs/>
          <w:sz w:val="24"/>
          <w:szCs w:val="24"/>
          <w:lang w:eastAsia="it-IT"/>
        </w:rPr>
      </w:pPr>
      <w:r w:rsidRPr="00703C2F">
        <w:rPr>
          <w:rFonts w:ascii="Arial Nova" w:eastAsia="Times New Roman" w:hAnsi="Arial Nova" w:cs="Times New Roman"/>
          <w:b/>
          <w:bCs/>
          <w:sz w:val="24"/>
          <w:szCs w:val="24"/>
          <w:lang w:eastAsia="it-IT"/>
        </w:rPr>
        <w:t>Scheda informativa</w:t>
      </w:r>
    </w:p>
    <w:p w14:paraId="34DDDE2C" w14:textId="49E8DD45" w:rsidR="00187456" w:rsidRPr="00703C2F" w:rsidRDefault="00187456" w:rsidP="00187456">
      <w:pPr>
        <w:spacing w:after="0" w:line="240" w:lineRule="auto"/>
        <w:ind w:right="283"/>
        <w:rPr>
          <w:rFonts w:ascii="Arial Nova" w:eastAsia="Times New Roman" w:hAnsi="Arial Nova" w:cs="Times New Roman"/>
          <w:i/>
          <w:iCs/>
          <w:sz w:val="24"/>
          <w:szCs w:val="24"/>
          <w:lang w:eastAsia="it-IT"/>
        </w:rPr>
      </w:pPr>
      <w:r w:rsidRPr="00703C2F">
        <w:rPr>
          <w:rFonts w:ascii="Arial Nova" w:eastAsia="Times New Roman" w:hAnsi="Arial Nova" w:cs="Times New Roman"/>
          <w:i/>
          <w:iCs/>
          <w:sz w:val="24"/>
          <w:szCs w:val="24"/>
          <w:lang w:eastAsia="it-IT"/>
        </w:rPr>
        <w:t xml:space="preserve">Complesso degli </w:t>
      </w:r>
      <w:r w:rsidR="00403F61">
        <w:rPr>
          <w:rFonts w:ascii="Arial Nova" w:eastAsia="Times New Roman" w:hAnsi="Arial Nova" w:cs="Times New Roman"/>
          <w:i/>
          <w:iCs/>
          <w:sz w:val="24"/>
          <w:szCs w:val="24"/>
          <w:lang w:eastAsia="it-IT"/>
        </w:rPr>
        <w:t>E</w:t>
      </w:r>
      <w:r w:rsidRPr="00703C2F">
        <w:rPr>
          <w:rFonts w:ascii="Arial Nova" w:eastAsia="Times New Roman" w:hAnsi="Arial Nova" w:cs="Times New Roman"/>
          <w:i/>
          <w:iCs/>
          <w:sz w:val="24"/>
          <w:szCs w:val="24"/>
          <w:lang w:eastAsia="it-IT"/>
        </w:rPr>
        <w:t xml:space="preserve">difici del </w:t>
      </w:r>
      <w:r w:rsidR="00403F61">
        <w:rPr>
          <w:rFonts w:ascii="Arial Nova" w:eastAsia="Times New Roman" w:hAnsi="Arial Nova" w:cs="Times New Roman"/>
          <w:i/>
          <w:iCs/>
          <w:sz w:val="24"/>
          <w:szCs w:val="24"/>
          <w:lang w:eastAsia="it-IT"/>
        </w:rPr>
        <w:t>F</w:t>
      </w:r>
      <w:r w:rsidRPr="00703C2F">
        <w:rPr>
          <w:rFonts w:ascii="Arial Nova" w:eastAsia="Times New Roman" w:hAnsi="Arial Nova" w:cs="Times New Roman"/>
          <w:i/>
          <w:iCs/>
          <w:sz w:val="24"/>
          <w:szCs w:val="24"/>
          <w:lang w:eastAsia="it-IT"/>
        </w:rPr>
        <w:t>oro di Praeneste</w:t>
      </w:r>
    </w:p>
    <w:p w14:paraId="3EA12071" w14:textId="2DCEE4D1" w:rsidR="00187456" w:rsidRPr="00703C2F" w:rsidRDefault="00187456" w:rsidP="00187456">
      <w:pPr>
        <w:spacing w:after="0" w:line="240" w:lineRule="auto"/>
        <w:ind w:right="283"/>
        <w:rPr>
          <w:rFonts w:ascii="Arial Nova" w:eastAsia="Times New Roman" w:hAnsi="Arial Nova" w:cs="Times New Roman"/>
          <w:sz w:val="24"/>
          <w:szCs w:val="24"/>
          <w:lang w:eastAsia="it-IT"/>
        </w:rPr>
      </w:pPr>
      <w:r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>Piazza Regina Margherit</w:t>
      </w:r>
      <w:r w:rsidR="00403F61">
        <w:rPr>
          <w:rFonts w:ascii="Arial Nova" w:eastAsia="Times New Roman" w:hAnsi="Arial Nova" w:cs="Times New Roman"/>
          <w:sz w:val="24"/>
          <w:szCs w:val="24"/>
          <w:lang w:eastAsia="it-IT"/>
        </w:rPr>
        <w:t>a, 1</w:t>
      </w:r>
      <w:r w:rsidR="00403F61">
        <w:rPr>
          <w:rFonts w:ascii="Arial Nova" w:eastAsia="Times New Roman" w:hAnsi="Arial Nova" w:cs="Times New Roman"/>
          <w:sz w:val="24"/>
          <w:szCs w:val="24"/>
          <w:lang w:eastAsia="it-IT"/>
        </w:rPr>
        <w:br/>
        <w:t>00036 Palestrina (</w:t>
      </w:r>
      <w:proofErr w:type="spellStart"/>
      <w:r w:rsidR="00403F61">
        <w:rPr>
          <w:rFonts w:ascii="Arial Nova" w:eastAsia="Times New Roman" w:hAnsi="Arial Nova" w:cs="Times New Roman"/>
          <w:sz w:val="24"/>
          <w:szCs w:val="24"/>
          <w:lang w:eastAsia="it-IT"/>
        </w:rPr>
        <w:t>Rm</w:t>
      </w:r>
      <w:proofErr w:type="spellEnd"/>
      <w:r w:rsidR="00403F61">
        <w:rPr>
          <w:rFonts w:ascii="Arial Nova" w:eastAsia="Times New Roman" w:hAnsi="Arial Nova" w:cs="Times New Roman"/>
          <w:sz w:val="24"/>
          <w:szCs w:val="24"/>
          <w:lang w:eastAsia="it-IT"/>
        </w:rPr>
        <w:t>)</w:t>
      </w:r>
      <w:r w:rsidR="00403F61">
        <w:rPr>
          <w:rFonts w:ascii="Arial Nova" w:eastAsia="Times New Roman" w:hAnsi="Arial Nova" w:cs="Times New Roman"/>
          <w:sz w:val="24"/>
          <w:szCs w:val="24"/>
          <w:lang w:eastAsia="it-IT"/>
        </w:rPr>
        <w:br/>
        <w:t xml:space="preserve">tel.: </w:t>
      </w:r>
      <w:r w:rsidRPr="00703C2F">
        <w:rPr>
          <w:rFonts w:ascii="Arial Nova" w:eastAsia="Times New Roman" w:hAnsi="Arial Nova" w:cs="Times New Roman"/>
          <w:sz w:val="24"/>
          <w:szCs w:val="24"/>
          <w:lang w:eastAsia="it-IT"/>
        </w:rPr>
        <w:t xml:space="preserve">+39 06 9538100 </w:t>
      </w:r>
    </w:p>
    <w:p w14:paraId="46665C74" w14:textId="77777777" w:rsidR="00187456" w:rsidRPr="00703C2F" w:rsidRDefault="00187456" w:rsidP="00187456">
      <w:pPr>
        <w:spacing w:after="0" w:line="240" w:lineRule="auto"/>
        <w:ind w:right="283"/>
        <w:rPr>
          <w:rFonts w:ascii="Arial Nova" w:eastAsia="Times New Roman" w:hAnsi="Arial Nova" w:cs="Times New Roman"/>
          <w:b/>
          <w:bCs/>
          <w:sz w:val="24"/>
          <w:szCs w:val="24"/>
          <w:lang w:eastAsia="it-IT"/>
        </w:rPr>
      </w:pPr>
    </w:p>
    <w:p w14:paraId="5FF599F7" w14:textId="610A5B3F" w:rsidR="00187456" w:rsidRPr="005E21AA" w:rsidRDefault="00187456" w:rsidP="00187456">
      <w:pPr>
        <w:spacing w:after="0" w:line="240" w:lineRule="auto"/>
        <w:ind w:right="283"/>
        <w:rPr>
          <w:rFonts w:ascii="Arial Nova" w:eastAsia="Times New Roman" w:hAnsi="Arial Nova" w:cs="Times New Roman"/>
          <w:b/>
          <w:bCs/>
          <w:lang w:eastAsia="it-IT"/>
        </w:rPr>
      </w:pPr>
      <w:r w:rsidRPr="005E21AA">
        <w:rPr>
          <w:rFonts w:ascii="Arial Nova" w:eastAsia="Times New Roman" w:hAnsi="Arial Nova" w:cs="Times New Roman"/>
          <w:b/>
          <w:bCs/>
          <w:lang w:eastAsia="it-IT"/>
        </w:rPr>
        <w:t xml:space="preserve">Orari </w:t>
      </w:r>
    </w:p>
    <w:p w14:paraId="6C209209" w14:textId="5860C942" w:rsidR="00187456" w:rsidRPr="005E21AA" w:rsidRDefault="00187456" w:rsidP="00187456">
      <w:pPr>
        <w:spacing w:after="0" w:line="240" w:lineRule="auto"/>
        <w:ind w:right="283"/>
        <w:rPr>
          <w:rFonts w:ascii="Arial Nova" w:eastAsia="Times New Roman" w:hAnsi="Arial Nova" w:cs="Times New Roman"/>
          <w:lang w:eastAsia="it-IT"/>
        </w:rPr>
      </w:pPr>
      <w:r w:rsidRPr="005E21AA">
        <w:rPr>
          <w:rFonts w:ascii="Arial Nova" w:eastAsia="Times New Roman" w:hAnsi="Arial Nova" w:cs="Times New Roman"/>
          <w:b/>
          <w:bCs/>
          <w:lang w:eastAsia="it-IT"/>
        </w:rPr>
        <w:t>Dicembre</w:t>
      </w:r>
      <w:r w:rsidRPr="005E21AA">
        <w:rPr>
          <w:rFonts w:ascii="Arial Nova" w:eastAsia="Times New Roman" w:hAnsi="Arial Nova" w:cs="Times New Roman"/>
          <w:lang w:eastAsia="it-IT"/>
        </w:rPr>
        <w:br/>
        <w:t>Da lunedì a sabato dalle ore 9:00 alle 19:00</w:t>
      </w:r>
      <w:r w:rsidR="005E21AA" w:rsidRPr="005E21AA">
        <w:rPr>
          <w:rFonts w:ascii="Arial Nova" w:eastAsia="Times New Roman" w:hAnsi="Arial Nova" w:cs="Times New Roman"/>
          <w:lang w:eastAsia="it-IT"/>
        </w:rPr>
        <w:t xml:space="preserve"> </w:t>
      </w:r>
      <w:r w:rsidR="005E21AA">
        <w:rPr>
          <w:rFonts w:ascii="Arial Nova" w:eastAsia="Times New Roman" w:hAnsi="Arial Nova" w:cs="Times New Roman"/>
          <w:lang w:eastAsia="it-IT"/>
        </w:rPr>
        <w:t>(ultimo ingresso alle ore 18</w:t>
      </w:r>
      <w:r w:rsidR="00403F61">
        <w:rPr>
          <w:rFonts w:ascii="Arial Nova" w:eastAsia="Times New Roman" w:hAnsi="Arial Nova" w:cs="Times New Roman"/>
          <w:lang w:eastAsia="it-IT"/>
        </w:rPr>
        <w:t>:</w:t>
      </w:r>
      <w:r w:rsidR="005E21AA" w:rsidRPr="005E21AA">
        <w:rPr>
          <w:rFonts w:ascii="Arial Nova" w:eastAsia="Times New Roman" w:hAnsi="Arial Nova" w:cs="Times New Roman"/>
          <w:lang w:eastAsia="it-IT"/>
        </w:rPr>
        <w:t>00)</w:t>
      </w:r>
    </w:p>
    <w:p w14:paraId="388F6665" w14:textId="59DE5990" w:rsidR="00187456" w:rsidRPr="005E21AA" w:rsidRDefault="00187456" w:rsidP="00187456">
      <w:pPr>
        <w:spacing w:after="0" w:line="240" w:lineRule="auto"/>
        <w:ind w:right="283"/>
        <w:rPr>
          <w:rFonts w:ascii="Arial Nova" w:eastAsia="Times New Roman" w:hAnsi="Arial Nova" w:cs="Times New Roman"/>
          <w:lang w:eastAsia="it-IT"/>
        </w:rPr>
      </w:pPr>
      <w:r w:rsidRPr="005E21AA">
        <w:rPr>
          <w:rFonts w:ascii="Arial Nova" w:eastAsia="Times New Roman" w:hAnsi="Arial Nova" w:cs="Times New Roman"/>
          <w:lang w:eastAsia="it-IT"/>
        </w:rPr>
        <w:t>Domenica 9:00-13:30</w:t>
      </w:r>
      <w:r w:rsidR="000A6205" w:rsidRPr="005E21AA">
        <w:rPr>
          <w:rFonts w:ascii="Arial Nova" w:eastAsia="Times New Roman" w:hAnsi="Arial Nova" w:cs="Times New Roman"/>
          <w:lang w:eastAsia="it-IT"/>
        </w:rPr>
        <w:t xml:space="preserve"> (ultimo ingresso alle ore 12</w:t>
      </w:r>
      <w:r w:rsidR="00403F61">
        <w:rPr>
          <w:rFonts w:ascii="Arial Nova" w:eastAsia="Times New Roman" w:hAnsi="Arial Nova" w:cs="Times New Roman"/>
          <w:lang w:eastAsia="it-IT"/>
        </w:rPr>
        <w:t>:</w:t>
      </w:r>
      <w:r w:rsidR="000A6205" w:rsidRPr="005E21AA">
        <w:rPr>
          <w:rFonts w:ascii="Arial Nova" w:eastAsia="Times New Roman" w:hAnsi="Arial Nova" w:cs="Times New Roman"/>
          <w:lang w:eastAsia="it-IT"/>
        </w:rPr>
        <w:t>30)</w:t>
      </w:r>
      <w:r w:rsidRPr="005E21AA">
        <w:rPr>
          <w:rFonts w:ascii="Arial Nova" w:eastAsia="Times New Roman" w:hAnsi="Arial Nova" w:cs="Times New Roman"/>
          <w:lang w:eastAsia="it-IT"/>
        </w:rPr>
        <w:br/>
      </w:r>
    </w:p>
    <w:p w14:paraId="4DCB7BD7" w14:textId="77777777" w:rsidR="00187456" w:rsidRPr="005E21AA" w:rsidRDefault="00187456" w:rsidP="00187456">
      <w:pPr>
        <w:spacing w:after="0" w:line="240" w:lineRule="auto"/>
        <w:ind w:right="283"/>
        <w:rPr>
          <w:rFonts w:ascii="Arial Nova" w:eastAsia="Times New Roman" w:hAnsi="Arial Nova" w:cs="Times New Roman"/>
          <w:color w:val="FF0000"/>
          <w:lang w:eastAsia="it-IT"/>
        </w:rPr>
      </w:pPr>
    </w:p>
    <w:p w14:paraId="125AC512" w14:textId="77777777" w:rsidR="00187456" w:rsidRPr="005E21AA" w:rsidRDefault="00187456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b/>
          <w:bCs/>
          <w:lang w:eastAsia="it-IT"/>
        </w:rPr>
      </w:pPr>
      <w:r w:rsidRPr="005E21AA">
        <w:rPr>
          <w:rFonts w:ascii="Arial Nova" w:eastAsia="Times New Roman" w:hAnsi="Arial Nova" w:cs="Times New Roman"/>
          <w:b/>
          <w:bCs/>
          <w:lang w:eastAsia="it-IT"/>
        </w:rPr>
        <w:t>Sito web</w:t>
      </w:r>
    </w:p>
    <w:p w14:paraId="3F46EE79" w14:textId="77777777" w:rsidR="00187456" w:rsidRPr="005E21AA" w:rsidRDefault="003C5094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lang w:eastAsia="it-IT"/>
        </w:rPr>
      </w:pPr>
      <w:hyperlink r:id="rId7" w:history="1">
        <w:r w:rsidR="00187456" w:rsidRPr="005E21AA">
          <w:rPr>
            <w:rStyle w:val="Collegamentoipertestuale"/>
            <w:rFonts w:ascii="Arial Nova" w:eastAsia="Times New Roman" w:hAnsi="Arial Nova" w:cs="Times New Roman"/>
            <w:lang w:eastAsia="it-IT"/>
          </w:rPr>
          <w:t>http://www.polomusealelazio.beniculturali.it/index.php?it/228/museo-archeologico-nazionale-prenestino-santuario-della-fortuna-primigenia-e-complesso-degli-edifici-del-foro-di-praeneste</w:t>
        </w:r>
      </w:hyperlink>
    </w:p>
    <w:p w14:paraId="1F3774DF" w14:textId="77777777" w:rsidR="00187456" w:rsidRPr="005E21AA" w:rsidRDefault="00187456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lang w:eastAsia="it-IT"/>
        </w:rPr>
      </w:pPr>
    </w:p>
    <w:p w14:paraId="2D8B4B7B" w14:textId="0ED9A478" w:rsidR="00187456" w:rsidRPr="005E21AA" w:rsidRDefault="00187456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lang w:eastAsia="it-IT"/>
        </w:rPr>
      </w:pPr>
      <w:proofErr w:type="spellStart"/>
      <w:r w:rsidRPr="005E21AA">
        <w:rPr>
          <w:rFonts w:ascii="Arial Nova" w:eastAsia="Times New Roman" w:hAnsi="Arial Nova" w:cs="Times New Roman"/>
          <w:lang w:eastAsia="it-IT"/>
        </w:rPr>
        <w:t>Facebook</w:t>
      </w:r>
      <w:proofErr w:type="spellEnd"/>
      <w:r w:rsidR="00403F61">
        <w:rPr>
          <w:rFonts w:ascii="Arial Nova" w:eastAsia="Times New Roman" w:hAnsi="Arial Nova" w:cs="Times New Roman"/>
          <w:lang w:eastAsia="it-IT"/>
        </w:rPr>
        <w:t>: Museo Archeologico Nazionale di Palestrina MANP</w:t>
      </w:r>
    </w:p>
    <w:p w14:paraId="53DB7790" w14:textId="4E87476A" w:rsidR="00187456" w:rsidRPr="005E21AA" w:rsidRDefault="00187456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lang w:eastAsia="it-IT"/>
        </w:rPr>
      </w:pPr>
      <w:r w:rsidRPr="005E21AA">
        <w:rPr>
          <w:rFonts w:ascii="Arial Nova" w:eastAsia="Times New Roman" w:hAnsi="Arial Nova" w:cs="Times New Roman"/>
          <w:lang w:eastAsia="it-IT"/>
        </w:rPr>
        <w:t>Instagram</w:t>
      </w:r>
      <w:r w:rsidR="00403F61">
        <w:rPr>
          <w:rFonts w:ascii="Arial Nova" w:eastAsia="Times New Roman" w:hAnsi="Arial Nova" w:cs="Times New Roman"/>
          <w:lang w:eastAsia="it-IT"/>
        </w:rPr>
        <w:t>:</w:t>
      </w:r>
      <w:r w:rsidR="00403F61" w:rsidRPr="00403F61">
        <w:rPr>
          <w:rFonts w:ascii="Arial Nova" w:eastAsia="Times New Roman" w:hAnsi="Arial Nova" w:cs="Times New Roman"/>
          <w:lang w:eastAsia="it-IT"/>
        </w:rPr>
        <w:t xml:space="preserve"> </w:t>
      </w:r>
      <w:proofErr w:type="spellStart"/>
      <w:r w:rsidR="00403F61">
        <w:rPr>
          <w:rFonts w:ascii="Arial Nova" w:eastAsia="Times New Roman" w:hAnsi="Arial Nova" w:cs="Times New Roman"/>
          <w:lang w:eastAsia="it-IT"/>
        </w:rPr>
        <w:t>museo_palestri</w:t>
      </w:r>
      <w:bookmarkStart w:id="0" w:name="_GoBack"/>
      <w:bookmarkEnd w:id="0"/>
      <w:r w:rsidR="00403F61">
        <w:rPr>
          <w:rFonts w:ascii="Arial Nova" w:eastAsia="Times New Roman" w:hAnsi="Arial Nova" w:cs="Times New Roman"/>
          <w:lang w:eastAsia="it-IT"/>
        </w:rPr>
        <w:t>na</w:t>
      </w:r>
      <w:proofErr w:type="spellEnd"/>
    </w:p>
    <w:p w14:paraId="2586ACE6" w14:textId="77777777" w:rsidR="00187456" w:rsidRPr="005E21AA" w:rsidRDefault="00187456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lang w:eastAsia="it-IT"/>
        </w:rPr>
      </w:pPr>
    </w:p>
    <w:p w14:paraId="3AA3C860" w14:textId="77777777" w:rsidR="00187456" w:rsidRPr="005E21AA" w:rsidRDefault="00187456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b/>
          <w:bCs/>
          <w:lang w:eastAsia="it-IT"/>
        </w:rPr>
      </w:pPr>
      <w:r w:rsidRPr="005E21AA">
        <w:rPr>
          <w:rFonts w:ascii="Arial Nova" w:eastAsia="Times New Roman" w:hAnsi="Arial Nova" w:cs="Times New Roman"/>
          <w:b/>
          <w:bCs/>
          <w:lang w:eastAsia="it-IT"/>
        </w:rPr>
        <w:t>Informazioni</w:t>
      </w:r>
    </w:p>
    <w:p w14:paraId="384AD607" w14:textId="77777777" w:rsidR="00187456" w:rsidRPr="005E21AA" w:rsidRDefault="003C5094" w:rsidP="00187456">
      <w:pPr>
        <w:spacing w:after="0" w:line="240" w:lineRule="auto"/>
        <w:ind w:right="283"/>
        <w:jc w:val="both"/>
        <w:rPr>
          <w:rFonts w:ascii="Arial Nova" w:eastAsia="Times New Roman" w:hAnsi="Arial Nova" w:cs="Times New Roman"/>
          <w:lang w:eastAsia="it-IT"/>
        </w:rPr>
      </w:pPr>
      <w:hyperlink r:id="rId8" w:history="1">
        <w:r w:rsidR="00187456" w:rsidRPr="005E21AA">
          <w:rPr>
            <w:rStyle w:val="Collegamentoipertestuale"/>
            <w:rFonts w:ascii="Arial Nova" w:eastAsia="Times New Roman" w:hAnsi="Arial Nova" w:cs="Times New Roman"/>
            <w:lang w:eastAsia="it-IT"/>
          </w:rPr>
          <w:t>drm-laz.palestrina@cultura.gov.it</w:t>
        </w:r>
      </w:hyperlink>
    </w:p>
    <w:p w14:paraId="2A01AB80" w14:textId="1415CDFC" w:rsidR="00187456" w:rsidRDefault="003C5094" w:rsidP="00187456">
      <w:pPr>
        <w:spacing w:after="0" w:line="240" w:lineRule="auto"/>
        <w:ind w:right="283"/>
        <w:jc w:val="both"/>
        <w:rPr>
          <w:rStyle w:val="Collegamentoipertestuale"/>
          <w:rFonts w:ascii="Arial Nova" w:eastAsia="Times New Roman" w:hAnsi="Arial Nova" w:cs="Times New Roman"/>
          <w:lang w:eastAsia="it-IT"/>
        </w:rPr>
      </w:pPr>
      <w:hyperlink r:id="rId9" w:history="1">
        <w:r w:rsidR="00187456" w:rsidRPr="005E21AA">
          <w:rPr>
            <w:rStyle w:val="Collegamentoipertestuale"/>
            <w:rFonts w:ascii="Arial Nova" w:eastAsia="Times New Roman" w:hAnsi="Arial Nova" w:cs="Times New Roman"/>
            <w:lang w:eastAsia="it-IT"/>
          </w:rPr>
          <w:t>daniela.deangelis@cultura.gov.it</w:t>
        </w:r>
      </w:hyperlink>
    </w:p>
    <w:sectPr w:rsidR="00187456" w:rsidSect="00540AD5">
      <w:headerReference w:type="default" r:id="rId10"/>
      <w:footerReference w:type="default" r:id="rId11"/>
      <w:pgSz w:w="11906" w:h="16838"/>
      <w:pgMar w:top="2835" w:right="566" w:bottom="1418" w:left="709" w:header="1134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83260" w14:textId="77777777" w:rsidR="003C5094" w:rsidRDefault="003C5094" w:rsidP="002E7E7A">
      <w:pPr>
        <w:spacing w:after="0" w:line="240" w:lineRule="auto"/>
      </w:pPr>
      <w:r>
        <w:separator/>
      </w:r>
    </w:p>
  </w:endnote>
  <w:endnote w:type="continuationSeparator" w:id="0">
    <w:p w14:paraId="54338F84" w14:textId="77777777" w:rsidR="003C5094" w:rsidRDefault="003C5094" w:rsidP="002E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85FA5" w14:textId="11E3A4BD" w:rsidR="002E7E7A" w:rsidRDefault="002E7E7A" w:rsidP="00E00F12">
    <w:pPr>
      <w:pStyle w:val="Pidipagina"/>
      <w:ind w:right="-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8697F" w14:textId="77777777" w:rsidR="003C5094" w:rsidRDefault="003C5094" w:rsidP="002E7E7A">
      <w:pPr>
        <w:spacing w:after="0" w:line="240" w:lineRule="auto"/>
      </w:pPr>
      <w:r>
        <w:separator/>
      </w:r>
    </w:p>
  </w:footnote>
  <w:footnote w:type="continuationSeparator" w:id="0">
    <w:p w14:paraId="15558215" w14:textId="77777777" w:rsidR="003C5094" w:rsidRDefault="003C5094" w:rsidP="002E7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91FFA" w14:textId="5E49F8DE" w:rsidR="001A2D17" w:rsidRDefault="00C66FCF" w:rsidP="00EC1524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7B9054EC" wp14:editId="3B7B0792">
          <wp:extent cx="1800000" cy="583125"/>
          <wp:effectExtent l="0" t="0" r="0" b="7620"/>
          <wp:docPr id="47" name="Immagin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iC_logo_esteso_BL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83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455C">
      <w:t xml:space="preserve">                                                                                                </w:t>
    </w:r>
    <w:r>
      <w:t xml:space="preserve">   </w:t>
    </w:r>
    <w:r w:rsidR="001A2D17">
      <w:rPr>
        <w:noProof/>
        <w:lang w:eastAsia="it-IT"/>
      </w:rPr>
      <w:drawing>
        <wp:inline distT="0" distB="0" distL="0" distR="0" wp14:anchorId="2D665835" wp14:editId="7D2B3AB1">
          <wp:extent cx="1800000" cy="598533"/>
          <wp:effectExtent l="0" t="0" r="0" b="0"/>
          <wp:docPr id="48" name="Immagin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C_logo_esteso_DRM LAZ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98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E7A"/>
    <w:rsid w:val="00043477"/>
    <w:rsid w:val="000A6205"/>
    <w:rsid w:val="00132C8E"/>
    <w:rsid w:val="00162005"/>
    <w:rsid w:val="00187456"/>
    <w:rsid w:val="001A2D17"/>
    <w:rsid w:val="001B34D7"/>
    <w:rsid w:val="001F4825"/>
    <w:rsid w:val="00215EB1"/>
    <w:rsid w:val="0022164B"/>
    <w:rsid w:val="00247B67"/>
    <w:rsid w:val="00270F66"/>
    <w:rsid w:val="002E7E7A"/>
    <w:rsid w:val="002F26F0"/>
    <w:rsid w:val="002F3694"/>
    <w:rsid w:val="0030685F"/>
    <w:rsid w:val="00336FED"/>
    <w:rsid w:val="0034151B"/>
    <w:rsid w:val="003C5094"/>
    <w:rsid w:val="00403F61"/>
    <w:rsid w:val="00451A5C"/>
    <w:rsid w:val="005049C4"/>
    <w:rsid w:val="0053251B"/>
    <w:rsid w:val="00540AD5"/>
    <w:rsid w:val="005526F0"/>
    <w:rsid w:val="00556EFF"/>
    <w:rsid w:val="00557AE7"/>
    <w:rsid w:val="005655D0"/>
    <w:rsid w:val="00585FD5"/>
    <w:rsid w:val="00591395"/>
    <w:rsid w:val="005E21AA"/>
    <w:rsid w:val="005F19D1"/>
    <w:rsid w:val="005F76F9"/>
    <w:rsid w:val="00625DA6"/>
    <w:rsid w:val="006263E7"/>
    <w:rsid w:val="0064403E"/>
    <w:rsid w:val="006721D9"/>
    <w:rsid w:val="0068060D"/>
    <w:rsid w:val="00680BA0"/>
    <w:rsid w:val="00697C10"/>
    <w:rsid w:val="006A17A1"/>
    <w:rsid w:val="006A2CBE"/>
    <w:rsid w:val="006A56AA"/>
    <w:rsid w:val="00701070"/>
    <w:rsid w:val="00703C2F"/>
    <w:rsid w:val="00755D28"/>
    <w:rsid w:val="007C7AE4"/>
    <w:rsid w:val="007F54FE"/>
    <w:rsid w:val="00806E4F"/>
    <w:rsid w:val="00833F55"/>
    <w:rsid w:val="008775E9"/>
    <w:rsid w:val="00880807"/>
    <w:rsid w:val="00883FC5"/>
    <w:rsid w:val="008A4816"/>
    <w:rsid w:val="008A77F6"/>
    <w:rsid w:val="008E7E01"/>
    <w:rsid w:val="008F33C3"/>
    <w:rsid w:val="008F5780"/>
    <w:rsid w:val="0097036B"/>
    <w:rsid w:val="009853B3"/>
    <w:rsid w:val="00A35398"/>
    <w:rsid w:val="00A424A0"/>
    <w:rsid w:val="00A465DD"/>
    <w:rsid w:val="00A47C38"/>
    <w:rsid w:val="00A96517"/>
    <w:rsid w:val="00AE3D11"/>
    <w:rsid w:val="00AF1C7C"/>
    <w:rsid w:val="00AF63BE"/>
    <w:rsid w:val="00B00824"/>
    <w:rsid w:val="00B377BC"/>
    <w:rsid w:val="00B746D2"/>
    <w:rsid w:val="00BC0C10"/>
    <w:rsid w:val="00C66FCF"/>
    <w:rsid w:val="00CD22B3"/>
    <w:rsid w:val="00CF1FB4"/>
    <w:rsid w:val="00D209AF"/>
    <w:rsid w:val="00D365C2"/>
    <w:rsid w:val="00DC470B"/>
    <w:rsid w:val="00E00F12"/>
    <w:rsid w:val="00E1133D"/>
    <w:rsid w:val="00E91941"/>
    <w:rsid w:val="00EC1524"/>
    <w:rsid w:val="00ED4592"/>
    <w:rsid w:val="00EF06D9"/>
    <w:rsid w:val="00EF5472"/>
    <w:rsid w:val="00F046FB"/>
    <w:rsid w:val="00F4455C"/>
    <w:rsid w:val="00F51B0F"/>
    <w:rsid w:val="00FB6431"/>
    <w:rsid w:val="00FD0EA8"/>
    <w:rsid w:val="00FD312B"/>
    <w:rsid w:val="00FE288E"/>
    <w:rsid w:val="00FF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BA7389"/>
  <w15:docId w15:val="{2D990D47-9924-441F-A313-7AB8C0FFF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7E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7E7A"/>
  </w:style>
  <w:style w:type="paragraph" w:styleId="Pidipagina">
    <w:name w:val="footer"/>
    <w:basedOn w:val="Normale"/>
    <w:link w:val="PidipaginaCarattere"/>
    <w:uiPriority w:val="99"/>
    <w:unhideWhenUsed/>
    <w:rsid w:val="002E7E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7E7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7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7E7A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365C2"/>
    <w:rPr>
      <w:u w:val="single"/>
    </w:rPr>
  </w:style>
  <w:style w:type="paragraph" w:customStyle="1" w:styleId="Body">
    <w:name w:val="Body"/>
    <w:rsid w:val="00D365C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65C2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1A2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3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8148">
              <w:marLeft w:val="3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6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m-laz.palestrina@cultura.gov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olomusealelazio.beniculturali.it/index.php?it/228/museo-archeologico-nazionale-prenestino-santuario-della-fortuna-primigenia-e-complesso-degli-edifici-del-foro-di-praenest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anillamagazine.it/il-mosaico-perduto-di-caligola-torna-al-museo-di-nemi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daniela.deangelis@cultura.gov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LB. Bianco</dc:creator>
  <cp:lastModifiedBy>De Angelis Daniela</cp:lastModifiedBy>
  <cp:revision>5</cp:revision>
  <cp:lastPrinted>2022-11-25T16:24:00Z</cp:lastPrinted>
  <dcterms:created xsi:type="dcterms:W3CDTF">2022-11-25T16:40:00Z</dcterms:created>
  <dcterms:modified xsi:type="dcterms:W3CDTF">2022-11-25T16:46:00Z</dcterms:modified>
</cp:coreProperties>
</file>